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9E234" w14:textId="77777777" w:rsidR="00FC72DF" w:rsidRPr="000E00B5" w:rsidRDefault="00FC72DF" w:rsidP="007C1BB4">
      <w:pPr>
        <w:spacing w:after="0" w:line="240" w:lineRule="auto"/>
        <w:ind w:left="5664" w:firstLine="708"/>
        <w:jc w:val="both"/>
        <w:rPr>
          <w:rFonts w:ascii="Times New Roman" w:hAnsi="Times New Roman"/>
          <w:b/>
          <w:sz w:val="28"/>
          <w:szCs w:val="28"/>
          <w:lang w:val="ro-RO"/>
        </w:rPr>
      </w:pPr>
    </w:p>
    <w:p w14:paraId="57ACABC0" w14:textId="77777777" w:rsidR="007C1BB4" w:rsidRPr="000E00B5" w:rsidRDefault="007C1BB4" w:rsidP="0052537F">
      <w:pPr>
        <w:spacing w:after="0" w:line="240" w:lineRule="auto"/>
        <w:ind w:left="4956" w:firstLine="708"/>
        <w:jc w:val="both"/>
        <w:rPr>
          <w:rFonts w:ascii="Times New Roman" w:hAnsi="Times New Roman"/>
          <w:b/>
          <w:sz w:val="27"/>
          <w:szCs w:val="27"/>
          <w:lang w:val="ro-RO"/>
        </w:rPr>
      </w:pPr>
    </w:p>
    <w:p w14:paraId="1645C69C" w14:textId="77777777" w:rsidR="002A2920" w:rsidRPr="000E00B5" w:rsidRDefault="002A2920" w:rsidP="005C3B97">
      <w:pPr>
        <w:shd w:val="clear" w:color="auto" w:fill="FBD4B4"/>
        <w:spacing w:after="0" w:line="240" w:lineRule="auto"/>
        <w:jc w:val="center"/>
        <w:rPr>
          <w:rFonts w:ascii="Times New Roman" w:hAnsi="Times New Roman"/>
          <w:b/>
          <w:sz w:val="27"/>
          <w:szCs w:val="27"/>
          <w:lang w:val="ro-RO"/>
        </w:rPr>
      </w:pPr>
      <w:r w:rsidRPr="000E00B5">
        <w:rPr>
          <w:rFonts w:ascii="Times New Roman" w:hAnsi="Times New Roman"/>
          <w:b/>
          <w:sz w:val="27"/>
          <w:szCs w:val="27"/>
          <w:lang w:val="ro-RO"/>
        </w:rPr>
        <w:t xml:space="preserve">NOTA </w:t>
      </w:r>
      <w:r w:rsidR="0067111F" w:rsidRPr="000E00B5">
        <w:rPr>
          <w:rFonts w:ascii="Times New Roman" w:hAnsi="Times New Roman"/>
          <w:b/>
          <w:sz w:val="27"/>
          <w:szCs w:val="27"/>
          <w:lang w:val="ro-RO"/>
        </w:rPr>
        <w:t>INFORMATIVĂ</w:t>
      </w:r>
    </w:p>
    <w:p w14:paraId="0DE10AB1" w14:textId="5AF86727" w:rsidR="00FF7238" w:rsidRPr="000E00B5" w:rsidRDefault="007C1BB4" w:rsidP="005C3B97">
      <w:pPr>
        <w:shd w:val="clear" w:color="auto" w:fill="FBD4B4"/>
        <w:spacing w:after="0" w:line="240" w:lineRule="auto"/>
        <w:jc w:val="center"/>
        <w:rPr>
          <w:rFonts w:ascii="Times New Roman" w:hAnsi="Times New Roman"/>
          <w:b/>
          <w:sz w:val="27"/>
          <w:szCs w:val="27"/>
          <w:lang w:val="ro-RO"/>
        </w:rPr>
      </w:pPr>
      <w:r w:rsidRPr="000E00B5">
        <w:rPr>
          <w:rFonts w:ascii="Times New Roman" w:hAnsi="Times New Roman"/>
          <w:b/>
          <w:sz w:val="27"/>
          <w:szCs w:val="27"/>
          <w:lang w:val="ro-RO"/>
        </w:rPr>
        <w:t xml:space="preserve">cu privire la situația accidentară </w:t>
      </w:r>
      <w:r w:rsidR="00A00361" w:rsidRPr="000E00B5">
        <w:rPr>
          <w:rFonts w:ascii="Times New Roman" w:hAnsi="Times New Roman"/>
          <w:b/>
          <w:sz w:val="27"/>
          <w:szCs w:val="27"/>
          <w:lang w:val="ro-RO"/>
        </w:rPr>
        <w:t>pentru</w:t>
      </w:r>
      <w:r w:rsidR="00C21FA7">
        <w:rPr>
          <w:rFonts w:ascii="Times New Roman" w:hAnsi="Times New Roman"/>
          <w:b/>
          <w:sz w:val="27"/>
          <w:szCs w:val="27"/>
          <w:lang w:val="ro-RO"/>
        </w:rPr>
        <w:t xml:space="preserve"> </w:t>
      </w:r>
      <w:r w:rsidR="00A00361" w:rsidRPr="000E00B5">
        <w:rPr>
          <w:rFonts w:ascii="Times New Roman" w:hAnsi="Times New Roman"/>
          <w:b/>
          <w:sz w:val="27"/>
          <w:szCs w:val="27"/>
          <w:lang w:val="ro-RO"/>
        </w:rPr>
        <w:t>perioada 01.01.</w:t>
      </w:r>
      <w:r w:rsidR="006121F3" w:rsidRPr="000E00B5">
        <w:rPr>
          <w:rFonts w:ascii="Times New Roman" w:hAnsi="Times New Roman"/>
          <w:b/>
          <w:sz w:val="27"/>
          <w:szCs w:val="27"/>
          <w:lang w:val="ro-RO"/>
        </w:rPr>
        <w:t xml:space="preserve">2021 – </w:t>
      </w:r>
      <w:r w:rsidR="003C2F87">
        <w:rPr>
          <w:rFonts w:ascii="Times New Roman" w:hAnsi="Times New Roman"/>
          <w:b/>
          <w:sz w:val="27"/>
          <w:szCs w:val="27"/>
          <w:lang w:val="ro-RO"/>
        </w:rPr>
        <w:t>31.12</w:t>
      </w:r>
      <w:r w:rsidR="00A00361" w:rsidRPr="000E00B5">
        <w:rPr>
          <w:rFonts w:ascii="Times New Roman" w:hAnsi="Times New Roman"/>
          <w:b/>
          <w:sz w:val="27"/>
          <w:szCs w:val="27"/>
          <w:lang w:val="ro-RO"/>
        </w:rPr>
        <w:t>.2021</w:t>
      </w:r>
    </w:p>
    <w:p w14:paraId="0D63EEBD" w14:textId="77777777" w:rsidR="004C001C" w:rsidRPr="000E00B5" w:rsidRDefault="004C001C" w:rsidP="004C001C">
      <w:pPr>
        <w:spacing w:after="0" w:line="240" w:lineRule="auto"/>
        <w:ind w:firstLine="708"/>
        <w:jc w:val="both"/>
        <w:rPr>
          <w:rFonts w:ascii="Times New Roman" w:hAnsi="Times New Roman"/>
          <w:sz w:val="27"/>
          <w:szCs w:val="27"/>
          <w:lang w:val="ro-RO"/>
        </w:rPr>
      </w:pPr>
    </w:p>
    <w:p w14:paraId="4DCA723F" w14:textId="2AE420CC" w:rsidR="002138C0" w:rsidRDefault="00AE44E9" w:rsidP="004463F0">
      <w:pPr>
        <w:spacing w:after="0" w:line="240" w:lineRule="auto"/>
        <w:ind w:firstLine="567"/>
        <w:jc w:val="both"/>
        <w:rPr>
          <w:rFonts w:ascii="Times New Roman" w:hAnsi="Times New Roman"/>
          <w:sz w:val="27"/>
          <w:szCs w:val="27"/>
          <w:lang w:val="ro-RO"/>
        </w:rPr>
      </w:pPr>
      <w:r w:rsidRPr="000E00B5">
        <w:rPr>
          <w:rFonts w:ascii="Times New Roman" w:hAnsi="Times New Roman"/>
          <w:sz w:val="27"/>
          <w:szCs w:val="27"/>
          <w:lang w:val="ro-RO"/>
        </w:rPr>
        <w:t xml:space="preserve">Potrivit </w:t>
      </w:r>
      <w:r w:rsidR="00F31C16" w:rsidRPr="000E00B5">
        <w:rPr>
          <w:rFonts w:ascii="Times New Roman" w:hAnsi="Times New Roman"/>
          <w:sz w:val="27"/>
          <w:szCs w:val="27"/>
          <w:lang w:val="ro-RO"/>
        </w:rPr>
        <w:t>datelor</w:t>
      </w:r>
      <w:r w:rsidRPr="000E00B5">
        <w:rPr>
          <w:rFonts w:ascii="Times New Roman" w:hAnsi="Times New Roman"/>
          <w:sz w:val="27"/>
          <w:szCs w:val="27"/>
          <w:lang w:val="ro-RO"/>
        </w:rPr>
        <w:t xml:space="preserve"> din </w:t>
      </w:r>
      <w:bookmarkStart w:id="0" w:name="_Hlk42586626"/>
      <w:r w:rsidRPr="000E00B5">
        <w:rPr>
          <w:rFonts w:ascii="Times New Roman" w:hAnsi="Times New Roman"/>
          <w:sz w:val="27"/>
          <w:szCs w:val="27"/>
          <w:lang w:val="ro-RO"/>
        </w:rPr>
        <w:t xml:space="preserve">Sistemul </w:t>
      </w:r>
      <w:r w:rsidR="00F31C16" w:rsidRPr="000E00B5">
        <w:rPr>
          <w:rFonts w:ascii="Times New Roman" w:hAnsi="Times New Roman"/>
          <w:sz w:val="27"/>
          <w:szCs w:val="27"/>
          <w:lang w:val="ro-RO"/>
        </w:rPr>
        <w:t>informațional</w:t>
      </w:r>
      <w:r w:rsidRPr="000E00B5">
        <w:rPr>
          <w:rFonts w:ascii="Times New Roman" w:hAnsi="Times New Roman"/>
          <w:sz w:val="27"/>
          <w:szCs w:val="27"/>
          <w:lang w:val="ro-RO"/>
        </w:rPr>
        <w:t xml:space="preserve"> automatizat </w:t>
      </w:r>
      <w:r w:rsidRPr="000E00B5">
        <w:rPr>
          <w:rFonts w:ascii="Times New Roman" w:hAnsi="Times New Roman"/>
          <w:bCs/>
          <w:sz w:val="27"/>
          <w:szCs w:val="27"/>
          <w:lang w:val="ro-RO"/>
        </w:rPr>
        <w:t>”Registru</w:t>
      </w:r>
      <w:r w:rsidR="009D5DF0" w:rsidRPr="000E00B5">
        <w:rPr>
          <w:rFonts w:ascii="Times New Roman" w:hAnsi="Times New Roman"/>
          <w:bCs/>
          <w:sz w:val="27"/>
          <w:szCs w:val="27"/>
          <w:lang w:val="ro-RO"/>
        </w:rPr>
        <w:t xml:space="preserve">l </w:t>
      </w:r>
      <w:r w:rsidRPr="000E00B5">
        <w:rPr>
          <w:rFonts w:ascii="Times New Roman" w:hAnsi="Times New Roman"/>
          <w:bCs/>
          <w:sz w:val="27"/>
          <w:szCs w:val="27"/>
          <w:lang w:val="ro-RO"/>
        </w:rPr>
        <w:t>accidente</w:t>
      </w:r>
      <w:r w:rsidR="0007250B" w:rsidRPr="000E00B5">
        <w:rPr>
          <w:rFonts w:ascii="Times New Roman" w:hAnsi="Times New Roman"/>
          <w:bCs/>
          <w:sz w:val="27"/>
          <w:szCs w:val="27"/>
          <w:lang w:val="ro-RO"/>
        </w:rPr>
        <w:t>lor</w:t>
      </w:r>
      <w:r w:rsidRPr="000E00B5">
        <w:rPr>
          <w:rFonts w:ascii="Times New Roman" w:hAnsi="Times New Roman"/>
          <w:bCs/>
          <w:sz w:val="27"/>
          <w:szCs w:val="27"/>
          <w:lang w:val="ro-RO"/>
        </w:rPr>
        <w:t xml:space="preserve"> rutiere”</w:t>
      </w:r>
      <w:bookmarkEnd w:id="0"/>
      <w:r w:rsidRPr="000E00B5">
        <w:rPr>
          <w:rFonts w:ascii="Times New Roman" w:hAnsi="Times New Roman"/>
          <w:sz w:val="27"/>
          <w:szCs w:val="27"/>
          <w:lang w:val="ro-RO"/>
        </w:rPr>
        <w:t xml:space="preserve">, </w:t>
      </w:r>
      <w:r w:rsidR="006A4397" w:rsidRPr="000E00B5">
        <w:rPr>
          <w:rFonts w:ascii="Times New Roman" w:hAnsi="Times New Roman"/>
          <w:sz w:val="27"/>
          <w:szCs w:val="27"/>
          <w:lang w:val="ro-RO"/>
        </w:rPr>
        <w:t>pe parcursul</w:t>
      </w:r>
      <w:r w:rsidR="00AC0E1B" w:rsidRPr="000E00B5">
        <w:rPr>
          <w:rFonts w:ascii="Times New Roman" w:hAnsi="Times New Roman"/>
          <w:sz w:val="27"/>
          <w:szCs w:val="27"/>
          <w:lang w:val="ro-RO"/>
        </w:rPr>
        <w:t xml:space="preserve"> a </w:t>
      </w:r>
      <w:r w:rsidR="003C2F87">
        <w:rPr>
          <w:rFonts w:ascii="Times New Roman" w:hAnsi="Times New Roman"/>
          <w:b/>
          <w:bCs/>
          <w:sz w:val="27"/>
          <w:szCs w:val="27"/>
          <w:u w:val="single"/>
          <w:lang w:val="ro-RO"/>
        </w:rPr>
        <w:t>douăsprezece</w:t>
      </w:r>
      <w:r w:rsidR="00AC0E1B" w:rsidRPr="000E00B5">
        <w:rPr>
          <w:rFonts w:ascii="Times New Roman" w:hAnsi="Times New Roman"/>
          <w:b/>
          <w:bCs/>
          <w:sz w:val="27"/>
          <w:szCs w:val="27"/>
          <w:u w:val="single"/>
          <w:lang w:val="ro-RO"/>
        </w:rPr>
        <w:t xml:space="preserve"> luni </w:t>
      </w:r>
      <w:r w:rsidR="00A00361" w:rsidRPr="000E00B5">
        <w:rPr>
          <w:rFonts w:ascii="Times New Roman" w:hAnsi="Times New Roman"/>
          <w:b/>
          <w:bCs/>
          <w:sz w:val="27"/>
          <w:szCs w:val="27"/>
          <w:u w:val="single"/>
          <w:lang w:val="ro-RO"/>
        </w:rPr>
        <w:t>a</w:t>
      </w:r>
      <w:r w:rsidR="00B462F6">
        <w:rPr>
          <w:rFonts w:ascii="Times New Roman" w:hAnsi="Times New Roman"/>
          <w:b/>
          <w:bCs/>
          <w:sz w:val="27"/>
          <w:szCs w:val="27"/>
          <w:u w:val="single"/>
          <w:lang w:val="ro-RO"/>
        </w:rPr>
        <w:t>le</w:t>
      </w:r>
      <w:r w:rsidR="00A00361" w:rsidRPr="000E00B5">
        <w:rPr>
          <w:rFonts w:ascii="Times New Roman" w:hAnsi="Times New Roman"/>
          <w:b/>
          <w:bCs/>
          <w:sz w:val="27"/>
          <w:szCs w:val="27"/>
          <w:u w:val="single"/>
          <w:lang w:val="ro-RO"/>
        </w:rPr>
        <w:t xml:space="preserve"> anului</w:t>
      </w:r>
      <w:r w:rsidR="00AC0E1B" w:rsidRPr="000E00B5">
        <w:rPr>
          <w:rFonts w:ascii="Times New Roman" w:hAnsi="Times New Roman"/>
          <w:b/>
          <w:bCs/>
          <w:sz w:val="27"/>
          <w:szCs w:val="27"/>
          <w:u w:val="single"/>
          <w:lang w:val="ro-RO"/>
        </w:rPr>
        <w:t xml:space="preserve"> </w:t>
      </w:r>
      <w:r w:rsidR="00A00361" w:rsidRPr="000E00B5">
        <w:rPr>
          <w:rFonts w:ascii="Times New Roman" w:hAnsi="Times New Roman"/>
          <w:b/>
          <w:bCs/>
          <w:sz w:val="27"/>
          <w:szCs w:val="27"/>
          <w:u w:val="single"/>
          <w:lang w:val="ro-RO"/>
        </w:rPr>
        <w:t>2021</w:t>
      </w:r>
      <w:r w:rsidR="0007250B" w:rsidRPr="000E00B5">
        <w:rPr>
          <w:rFonts w:ascii="Times New Roman" w:hAnsi="Times New Roman"/>
          <w:b/>
          <w:bCs/>
          <w:sz w:val="27"/>
          <w:szCs w:val="27"/>
          <w:u w:val="single"/>
          <w:lang w:val="ro-RO"/>
        </w:rPr>
        <w:t>,</w:t>
      </w:r>
      <w:r w:rsidRPr="000E00B5">
        <w:rPr>
          <w:rFonts w:ascii="Times New Roman" w:hAnsi="Times New Roman"/>
          <w:sz w:val="27"/>
          <w:szCs w:val="27"/>
          <w:lang w:val="ro-RO"/>
        </w:rPr>
        <w:t xml:space="preserve"> s-au înregistrat </w:t>
      </w:r>
      <w:r w:rsidR="00193A3B">
        <w:rPr>
          <w:rFonts w:ascii="Times New Roman" w:hAnsi="Times New Roman"/>
          <w:b/>
          <w:sz w:val="27"/>
          <w:szCs w:val="27"/>
          <w:lang w:val="ro-RO"/>
        </w:rPr>
        <w:t>2517</w:t>
      </w:r>
      <w:r w:rsidR="00AC0E1B" w:rsidRPr="000E00B5">
        <w:rPr>
          <w:rFonts w:ascii="Times New Roman" w:hAnsi="Times New Roman"/>
          <w:sz w:val="27"/>
          <w:szCs w:val="27"/>
          <w:lang w:val="ro-RO"/>
        </w:rPr>
        <w:t xml:space="preserve"> </w:t>
      </w:r>
      <w:r w:rsidRPr="000E00B5">
        <w:rPr>
          <w:rFonts w:ascii="Times New Roman" w:hAnsi="Times New Roman"/>
          <w:sz w:val="27"/>
          <w:szCs w:val="27"/>
          <w:lang w:val="ro-RO"/>
        </w:rPr>
        <w:t xml:space="preserve">accidente în traficul rutier, în </w:t>
      </w:r>
      <w:r w:rsidR="00156F03" w:rsidRPr="000E00B5">
        <w:rPr>
          <w:rFonts w:ascii="Times New Roman" w:hAnsi="Times New Roman"/>
          <w:sz w:val="27"/>
          <w:szCs w:val="27"/>
          <w:lang w:val="ro-RO"/>
        </w:rPr>
        <w:t>rezultatul cărora</w:t>
      </w:r>
      <w:r w:rsidR="00AC0E1B" w:rsidRPr="000E00B5">
        <w:rPr>
          <w:rFonts w:ascii="Times New Roman" w:hAnsi="Times New Roman"/>
          <w:sz w:val="27"/>
          <w:szCs w:val="27"/>
          <w:lang w:val="ro-RO"/>
        </w:rPr>
        <w:t xml:space="preserve"> </w:t>
      </w:r>
      <w:r w:rsidR="00193A3B">
        <w:rPr>
          <w:rFonts w:ascii="Times New Roman" w:hAnsi="Times New Roman"/>
          <w:b/>
          <w:sz w:val="27"/>
          <w:szCs w:val="27"/>
          <w:lang w:val="ro-RO"/>
        </w:rPr>
        <w:t>254</w:t>
      </w:r>
      <w:r w:rsidRPr="000E00B5">
        <w:rPr>
          <w:rFonts w:ascii="Times New Roman" w:hAnsi="Times New Roman"/>
          <w:sz w:val="27"/>
          <w:szCs w:val="27"/>
          <w:lang w:val="ro-RO"/>
        </w:rPr>
        <w:t xml:space="preserve"> persoane au decedat, iar altele </w:t>
      </w:r>
      <w:r w:rsidR="003C2F87">
        <w:rPr>
          <w:rFonts w:ascii="Times New Roman" w:hAnsi="Times New Roman"/>
          <w:b/>
          <w:sz w:val="27"/>
          <w:szCs w:val="27"/>
          <w:lang w:val="ro-RO"/>
        </w:rPr>
        <w:t>2834</w:t>
      </w:r>
      <w:r w:rsidRPr="000E00B5">
        <w:rPr>
          <w:rFonts w:ascii="Times New Roman" w:hAnsi="Times New Roman"/>
          <w:sz w:val="27"/>
          <w:szCs w:val="27"/>
          <w:lang w:val="ro-RO"/>
        </w:rPr>
        <w:t xml:space="preserve"> au fost traumatizate. </w:t>
      </w:r>
    </w:p>
    <w:p w14:paraId="6A8DAD75" w14:textId="77777777" w:rsidR="002F45E0" w:rsidRDefault="002F45E0" w:rsidP="002E2CB8">
      <w:pPr>
        <w:spacing w:after="0" w:line="240" w:lineRule="auto"/>
        <w:ind w:firstLine="708"/>
        <w:jc w:val="both"/>
        <w:rPr>
          <w:rFonts w:ascii="Times New Roman" w:hAnsi="Times New Roman"/>
          <w:sz w:val="27"/>
          <w:szCs w:val="27"/>
          <w:lang w:val="ro-RO"/>
        </w:rPr>
      </w:pPr>
    </w:p>
    <w:p w14:paraId="584441C9" w14:textId="77777777" w:rsidR="002F45E0" w:rsidRPr="00E51FF6" w:rsidRDefault="002F45E0" w:rsidP="002F45E0">
      <w:pPr>
        <w:tabs>
          <w:tab w:val="left" w:pos="9752"/>
        </w:tabs>
        <w:snapToGrid w:val="0"/>
        <w:spacing w:after="0" w:line="240" w:lineRule="auto"/>
        <w:rPr>
          <w:rFonts w:ascii="Times New Roman" w:eastAsia="Times New Roman" w:hAnsi="Times New Roman"/>
          <w:color w:val="000000"/>
          <w:sz w:val="28"/>
          <w:szCs w:val="28"/>
          <w:lang w:val="ro-RO" w:eastAsia="ru-RU"/>
        </w:rPr>
      </w:pPr>
      <w:r w:rsidRPr="00D47B4F">
        <w:rPr>
          <w:rFonts w:ascii="Times New Roman" w:eastAsia="Times New Roman" w:hAnsi="Times New Roman"/>
          <w:noProof/>
          <w:color w:val="000000"/>
          <w:sz w:val="28"/>
          <w:szCs w:val="28"/>
          <w:shd w:val="clear" w:color="auto" w:fill="D0D0D0" w:themeFill="accent2" w:themeFillTint="99"/>
          <w:lang w:val="ro-RO" w:eastAsia="ro-RO"/>
        </w:rPr>
        <w:drawing>
          <wp:inline distT="0" distB="0" distL="0" distR="0" wp14:anchorId="020957A9" wp14:editId="116FFAE6">
            <wp:extent cx="6105525" cy="1638300"/>
            <wp:effectExtent l="0" t="0" r="9525"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D9CA585" w14:textId="77777777" w:rsidR="002F45E0" w:rsidRDefault="002F45E0" w:rsidP="002E2CB8">
      <w:pPr>
        <w:spacing w:after="0" w:line="240" w:lineRule="auto"/>
        <w:ind w:firstLine="708"/>
        <w:jc w:val="both"/>
        <w:rPr>
          <w:rFonts w:ascii="Times New Roman" w:hAnsi="Times New Roman"/>
          <w:sz w:val="27"/>
          <w:szCs w:val="27"/>
          <w:lang w:val="ro-RO"/>
        </w:rPr>
      </w:pPr>
    </w:p>
    <w:p w14:paraId="0D86AF91" w14:textId="05DEBB73" w:rsidR="002F45E0" w:rsidRPr="002F45E0" w:rsidRDefault="002F45E0" w:rsidP="002F45E0">
      <w:pPr>
        <w:tabs>
          <w:tab w:val="left" w:pos="993"/>
        </w:tabs>
        <w:spacing w:after="0" w:line="240" w:lineRule="auto"/>
        <w:jc w:val="center"/>
        <w:rPr>
          <w:rFonts w:ascii="Times New Roman" w:hAnsi="Times New Roman"/>
          <w:b/>
          <w:i/>
          <w:color w:val="000000"/>
          <w:sz w:val="24"/>
          <w:szCs w:val="24"/>
          <w:lang w:val="ro-RO"/>
        </w:rPr>
      </w:pPr>
      <w:r w:rsidRPr="002F45E0">
        <w:rPr>
          <w:rFonts w:ascii="Times New Roman" w:hAnsi="Times New Roman"/>
          <w:b/>
          <w:i/>
          <w:color w:val="000000"/>
          <w:sz w:val="24"/>
          <w:szCs w:val="24"/>
          <w:lang w:val="ro-RO"/>
        </w:rPr>
        <w:t xml:space="preserve">Trendul accidentelor rutiere înregistrate în perioada </w:t>
      </w:r>
      <w:r w:rsidR="004B0535">
        <w:rPr>
          <w:rFonts w:ascii="Times New Roman" w:hAnsi="Times New Roman"/>
          <w:b/>
          <w:i/>
          <w:color w:val="000000"/>
          <w:sz w:val="24"/>
          <w:szCs w:val="24"/>
          <w:lang w:val="ro-RO" w:eastAsia="ro-RO"/>
        </w:rPr>
        <w:t>de 12</w:t>
      </w:r>
      <w:r w:rsidRPr="002F45E0">
        <w:rPr>
          <w:rFonts w:ascii="Times New Roman" w:hAnsi="Times New Roman"/>
          <w:b/>
          <w:i/>
          <w:color w:val="000000"/>
          <w:sz w:val="24"/>
          <w:szCs w:val="24"/>
          <w:lang w:val="ro-RO" w:eastAsia="ro-RO"/>
        </w:rPr>
        <w:t xml:space="preserve"> luni ale</w:t>
      </w:r>
      <w:r w:rsidRPr="002F45E0">
        <w:rPr>
          <w:rFonts w:ascii="Times New Roman" w:hAnsi="Times New Roman"/>
          <w:b/>
          <w:i/>
          <w:color w:val="000000"/>
          <w:sz w:val="24"/>
          <w:szCs w:val="24"/>
          <w:lang w:val="ro-RO"/>
        </w:rPr>
        <w:t xml:space="preserve"> anilor </w:t>
      </w:r>
      <w:r w:rsidRPr="002F45E0">
        <w:rPr>
          <w:rFonts w:ascii="Times New Roman" w:hAnsi="Times New Roman"/>
          <w:b/>
          <w:i/>
          <w:color w:val="000000"/>
          <w:sz w:val="24"/>
          <w:szCs w:val="24"/>
          <w:lang w:val="ro-RO"/>
        </w:rPr>
        <w:br/>
        <w:t>2018 – 2021 și consecințele acestora.</w:t>
      </w:r>
    </w:p>
    <w:p w14:paraId="030A15C3" w14:textId="77777777" w:rsidR="002F45E0" w:rsidRDefault="002F45E0" w:rsidP="002E2CB8">
      <w:pPr>
        <w:spacing w:after="0" w:line="240" w:lineRule="auto"/>
        <w:ind w:firstLine="708"/>
        <w:jc w:val="both"/>
        <w:rPr>
          <w:rFonts w:ascii="Times New Roman" w:hAnsi="Times New Roman"/>
          <w:sz w:val="27"/>
          <w:szCs w:val="27"/>
          <w:lang w:val="ro-RO"/>
        </w:rPr>
      </w:pPr>
    </w:p>
    <w:p w14:paraId="34F18347" w14:textId="77777777" w:rsidR="00232EF5" w:rsidRPr="000E00B5" w:rsidRDefault="00232EF5" w:rsidP="004463F0">
      <w:pPr>
        <w:spacing w:after="0" w:line="240" w:lineRule="auto"/>
        <w:ind w:firstLine="567"/>
        <w:jc w:val="both"/>
        <w:rPr>
          <w:rFonts w:ascii="Times New Roman" w:hAnsi="Times New Roman"/>
          <w:sz w:val="27"/>
          <w:szCs w:val="27"/>
          <w:lang w:val="ro-RO"/>
        </w:rPr>
      </w:pPr>
      <w:r w:rsidRPr="000E00B5">
        <w:rPr>
          <w:rFonts w:ascii="Times New Roman" w:hAnsi="Times New Roman"/>
          <w:sz w:val="27"/>
          <w:szCs w:val="27"/>
          <w:lang w:val="ro-RO"/>
        </w:rPr>
        <w:t xml:space="preserve">Evoluția situației accidentare în perioada anilor </w:t>
      </w:r>
      <w:r w:rsidR="00A00361" w:rsidRPr="000E00B5">
        <w:rPr>
          <w:rFonts w:ascii="Times New Roman" w:hAnsi="Times New Roman"/>
          <w:sz w:val="27"/>
          <w:szCs w:val="27"/>
          <w:lang w:val="ro-RO"/>
        </w:rPr>
        <w:t>2018-2021</w:t>
      </w:r>
      <w:r w:rsidR="000E00B5" w:rsidRPr="000E00B5">
        <w:rPr>
          <w:rFonts w:ascii="Times New Roman" w:hAnsi="Times New Roman"/>
          <w:sz w:val="27"/>
          <w:szCs w:val="27"/>
          <w:lang w:val="ro-RO"/>
        </w:rPr>
        <w:t xml:space="preserve"> </w:t>
      </w:r>
      <w:r w:rsidRPr="000E00B5">
        <w:rPr>
          <w:rFonts w:ascii="Times New Roman" w:hAnsi="Times New Roman"/>
          <w:sz w:val="27"/>
          <w:szCs w:val="27"/>
          <w:lang w:val="ro-RO"/>
        </w:rPr>
        <w:t>(</w:t>
      </w:r>
      <w:r w:rsidRPr="000E00B5">
        <w:rPr>
          <w:rFonts w:ascii="Times New Roman" w:hAnsi="Times New Roman"/>
          <w:i/>
          <w:iCs/>
          <w:sz w:val="27"/>
          <w:szCs w:val="27"/>
          <w:lang w:val="ro-RO"/>
        </w:rPr>
        <w:t>Diagrama nr.1</w:t>
      </w:r>
      <w:r w:rsidRPr="000E00B5">
        <w:rPr>
          <w:rFonts w:ascii="Times New Roman" w:hAnsi="Times New Roman"/>
          <w:sz w:val="27"/>
          <w:szCs w:val="27"/>
          <w:lang w:val="ro-RO"/>
        </w:rPr>
        <w:t>) are un caracter descendent</w:t>
      </w:r>
      <w:r w:rsidR="00187F73" w:rsidRPr="000E00B5">
        <w:rPr>
          <w:rFonts w:ascii="Times New Roman" w:hAnsi="Times New Roman"/>
          <w:sz w:val="27"/>
          <w:szCs w:val="27"/>
          <w:lang w:val="ro-RO"/>
        </w:rPr>
        <w:t xml:space="preserve">, </w:t>
      </w:r>
      <w:r w:rsidRPr="000E00B5">
        <w:rPr>
          <w:rFonts w:ascii="Times New Roman" w:hAnsi="Times New Roman"/>
          <w:sz w:val="27"/>
          <w:szCs w:val="27"/>
          <w:lang w:val="ro-RO"/>
        </w:rPr>
        <w:t xml:space="preserve">fiind înregistrată o </w:t>
      </w:r>
      <w:r w:rsidR="00187F73" w:rsidRPr="000E00B5">
        <w:rPr>
          <w:rFonts w:ascii="Times New Roman" w:hAnsi="Times New Roman"/>
          <w:sz w:val="27"/>
          <w:szCs w:val="27"/>
          <w:lang w:val="ro-RO"/>
        </w:rPr>
        <w:t>descreștere cu</w:t>
      </w:r>
      <w:r w:rsidRPr="000E00B5">
        <w:rPr>
          <w:rFonts w:ascii="Times New Roman" w:hAnsi="Times New Roman"/>
          <w:sz w:val="27"/>
          <w:szCs w:val="27"/>
          <w:lang w:val="ro-RO"/>
        </w:rPr>
        <w:t>:</w:t>
      </w:r>
    </w:p>
    <w:p w14:paraId="3045FF6E" w14:textId="15ABAFA6" w:rsidR="00187F73" w:rsidRPr="000E00B5" w:rsidRDefault="005F2C3E" w:rsidP="004463F0">
      <w:pPr>
        <w:spacing w:after="0" w:line="240" w:lineRule="auto"/>
        <w:ind w:firstLine="567"/>
        <w:jc w:val="both"/>
        <w:rPr>
          <w:rFonts w:ascii="Times New Roman" w:hAnsi="Times New Roman"/>
          <w:sz w:val="27"/>
          <w:szCs w:val="27"/>
          <w:lang w:val="ro-RO"/>
        </w:rPr>
      </w:pPr>
      <w:r w:rsidRPr="000E00B5">
        <w:rPr>
          <w:rFonts w:ascii="Times New Roman" w:hAnsi="Times New Roman"/>
          <w:b/>
          <w:bCs/>
          <w:sz w:val="27"/>
          <w:szCs w:val="27"/>
          <w:lang w:val="ro-RO"/>
        </w:rPr>
        <w:t xml:space="preserve">- </w:t>
      </w:r>
      <w:r w:rsidR="007A5F02">
        <w:rPr>
          <w:rFonts w:ascii="Times New Roman" w:hAnsi="Times New Roman"/>
          <w:b/>
          <w:bCs/>
          <w:sz w:val="27"/>
          <w:szCs w:val="27"/>
          <w:lang w:val="ro-RO"/>
        </w:rPr>
        <w:t>3,7</w:t>
      </w:r>
      <w:r w:rsidR="00187F73" w:rsidRPr="000E00B5">
        <w:rPr>
          <w:rFonts w:ascii="Times New Roman" w:hAnsi="Times New Roman"/>
          <w:b/>
          <w:bCs/>
          <w:sz w:val="27"/>
          <w:szCs w:val="27"/>
          <w:lang w:val="ro-RO"/>
        </w:rPr>
        <w:t>%</w:t>
      </w:r>
      <w:r w:rsidR="00187F73" w:rsidRPr="000E00B5">
        <w:rPr>
          <w:rFonts w:ascii="Times New Roman" w:hAnsi="Times New Roman"/>
          <w:sz w:val="27"/>
          <w:szCs w:val="27"/>
          <w:lang w:val="ro-RO"/>
        </w:rPr>
        <w:t xml:space="preserve"> la numărul de accidentelor în traficul rutier</w:t>
      </w:r>
      <w:r w:rsidR="00232EF5" w:rsidRPr="000E00B5">
        <w:rPr>
          <w:rFonts w:ascii="Times New Roman" w:hAnsi="Times New Roman"/>
          <w:sz w:val="27"/>
          <w:szCs w:val="27"/>
          <w:lang w:val="ro-RO"/>
        </w:rPr>
        <w:t>;</w:t>
      </w:r>
    </w:p>
    <w:p w14:paraId="0864F821" w14:textId="68E4189D" w:rsidR="00232EF5" w:rsidRPr="000E00B5" w:rsidRDefault="005F2C3E" w:rsidP="004463F0">
      <w:pPr>
        <w:spacing w:after="0" w:line="240" w:lineRule="auto"/>
        <w:ind w:firstLine="567"/>
        <w:jc w:val="both"/>
        <w:rPr>
          <w:rFonts w:ascii="Times New Roman" w:hAnsi="Times New Roman"/>
          <w:sz w:val="27"/>
          <w:szCs w:val="27"/>
          <w:lang w:val="ro-RO"/>
        </w:rPr>
      </w:pPr>
      <w:r w:rsidRPr="000E00B5">
        <w:rPr>
          <w:rFonts w:ascii="Times New Roman" w:hAnsi="Times New Roman"/>
          <w:b/>
          <w:bCs/>
          <w:sz w:val="27"/>
          <w:szCs w:val="27"/>
          <w:lang w:val="ro-RO"/>
        </w:rPr>
        <w:t xml:space="preserve">- </w:t>
      </w:r>
      <w:r w:rsidR="00193A3B">
        <w:rPr>
          <w:rFonts w:ascii="Times New Roman" w:hAnsi="Times New Roman"/>
          <w:b/>
          <w:bCs/>
          <w:sz w:val="27"/>
          <w:szCs w:val="27"/>
          <w:lang w:val="ro-RO"/>
        </w:rPr>
        <w:t>7,3</w:t>
      </w:r>
      <w:r w:rsidR="00232EF5" w:rsidRPr="000E00B5">
        <w:rPr>
          <w:rFonts w:ascii="Times New Roman" w:hAnsi="Times New Roman"/>
          <w:b/>
          <w:bCs/>
          <w:sz w:val="27"/>
          <w:szCs w:val="27"/>
          <w:lang w:val="ro-RO"/>
        </w:rPr>
        <w:t>%</w:t>
      </w:r>
      <w:r w:rsidR="00232EF5" w:rsidRPr="000E00B5">
        <w:rPr>
          <w:rFonts w:ascii="Times New Roman" w:hAnsi="Times New Roman"/>
          <w:sz w:val="27"/>
          <w:szCs w:val="27"/>
          <w:lang w:val="ro-RO"/>
        </w:rPr>
        <w:t xml:space="preserve"> la numărul persoanelor decedate;</w:t>
      </w:r>
    </w:p>
    <w:p w14:paraId="248FC34F" w14:textId="172F01CD" w:rsidR="00232EF5" w:rsidRDefault="005F2C3E" w:rsidP="004463F0">
      <w:pPr>
        <w:spacing w:after="0" w:line="240" w:lineRule="auto"/>
        <w:ind w:firstLine="567"/>
        <w:jc w:val="both"/>
        <w:rPr>
          <w:rFonts w:ascii="Times New Roman" w:hAnsi="Times New Roman"/>
          <w:sz w:val="27"/>
          <w:szCs w:val="27"/>
          <w:lang w:val="ro-RO"/>
        </w:rPr>
      </w:pPr>
      <w:r w:rsidRPr="000E00B5">
        <w:rPr>
          <w:rFonts w:ascii="Times New Roman" w:hAnsi="Times New Roman"/>
          <w:b/>
          <w:bCs/>
          <w:sz w:val="27"/>
          <w:szCs w:val="27"/>
          <w:lang w:val="ro-RO"/>
        </w:rPr>
        <w:t xml:space="preserve">- </w:t>
      </w:r>
      <w:r w:rsidR="007A5F02">
        <w:rPr>
          <w:rFonts w:ascii="Times New Roman" w:hAnsi="Times New Roman"/>
          <w:b/>
          <w:bCs/>
          <w:sz w:val="27"/>
          <w:szCs w:val="27"/>
          <w:lang w:val="ro-RO"/>
        </w:rPr>
        <w:t>9,3</w:t>
      </w:r>
      <w:r w:rsidR="00232EF5" w:rsidRPr="000E00B5">
        <w:rPr>
          <w:rFonts w:ascii="Times New Roman" w:hAnsi="Times New Roman"/>
          <w:b/>
          <w:bCs/>
          <w:sz w:val="27"/>
          <w:szCs w:val="27"/>
          <w:lang w:val="ro-RO"/>
        </w:rPr>
        <w:t>%</w:t>
      </w:r>
      <w:r w:rsidR="00232EF5" w:rsidRPr="000E00B5">
        <w:rPr>
          <w:rFonts w:ascii="Times New Roman" w:hAnsi="Times New Roman"/>
          <w:sz w:val="27"/>
          <w:szCs w:val="27"/>
          <w:lang w:val="ro-RO"/>
        </w:rPr>
        <w:t xml:space="preserve"> la numărul persoanelor traumatizate.</w:t>
      </w:r>
    </w:p>
    <w:p w14:paraId="3A4485D1" w14:textId="77777777" w:rsidR="003C6DDD" w:rsidRDefault="003C6DDD" w:rsidP="002E2CB8">
      <w:pPr>
        <w:spacing w:after="0" w:line="240" w:lineRule="auto"/>
        <w:ind w:firstLine="708"/>
        <w:jc w:val="both"/>
        <w:rPr>
          <w:rFonts w:ascii="Times New Roman" w:hAnsi="Times New Roman"/>
          <w:sz w:val="27"/>
          <w:szCs w:val="27"/>
          <w:lang w:val="ro-RO"/>
        </w:rPr>
      </w:pPr>
    </w:p>
    <w:p w14:paraId="71CE6DC7" w14:textId="77777777" w:rsidR="00510243" w:rsidRPr="000E00B5" w:rsidRDefault="002A2920" w:rsidP="00232EF5">
      <w:pPr>
        <w:spacing w:after="0"/>
        <w:rPr>
          <w:rFonts w:ascii="Times New Roman" w:hAnsi="Times New Roman"/>
          <w:sz w:val="28"/>
          <w:szCs w:val="28"/>
          <w:lang w:val="ro-RO"/>
        </w:rPr>
      </w:pPr>
      <w:r w:rsidRPr="000E00B5">
        <w:rPr>
          <w:rFonts w:ascii="Times New Roman" w:hAnsi="Times New Roman"/>
          <w:noProof/>
          <w:sz w:val="28"/>
          <w:szCs w:val="28"/>
          <w:lang w:val="ro-RO" w:eastAsia="ro-RO"/>
        </w:rPr>
        <w:drawing>
          <wp:inline distT="0" distB="0" distL="0" distR="0" wp14:anchorId="016D7C7B" wp14:editId="689D2019">
            <wp:extent cx="2171700" cy="2257425"/>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232EF5" w:rsidRPr="000E00B5">
        <w:rPr>
          <w:rFonts w:ascii="Times New Roman" w:hAnsi="Times New Roman"/>
          <w:noProof/>
          <w:sz w:val="28"/>
          <w:szCs w:val="28"/>
          <w:lang w:val="ro-RO" w:eastAsia="ro-RO"/>
        </w:rPr>
        <w:drawing>
          <wp:inline distT="0" distB="0" distL="0" distR="0" wp14:anchorId="08F9CEB7" wp14:editId="3C0194E7">
            <wp:extent cx="2190750" cy="2257425"/>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232EF5" w:rsidRPr="000E00B5">
        <w:rPr>
          <w:rFonts w:ascii="Times New Roman" w:hAnsi="Times New Roman"/>
          <w:noProof/>
          <w:sz w:val="28"/>
          <w:szCs w:val="28"/>
          <w:lang w:val="ro-RO" w:eastAsia="ro-RO"/>
        </w:rPr>
        <w:drawing>
          <wp:inline distT="0" distB="0" distL="0" distR="0" wp14:anchorId="168F4116" wp14:editId="3B344BE8">
            <wp:extent cx="2047875" cy="2257425"/>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75656BE" w14:textId="21C22854" w:rsidR="002146B9" w:rsidRPr="000E00B5" w:rsidRDefault="00232EF5" w:rsidP="00E142DC">
      <w:pPr>
        <w:spacing w:after="0"/>
        <w:jc w:val="center"/>
        <w:rPr>
          <w:rFonts w:ascii="Times New Roman" w:hAnsi="Times New Roman"/>
          <w:sz w:val="27"/>
          <w:szCs w:val="27"/>
          <w:lang w:val="ro-RO"/>
        </w:rPr>
      </w:pPr>
      <w:bookmarkStart w:id="1" w:name="_Hlk56436886"/>
      <w:bookmarkStart w:id="2" w:name="_Hlk56437772"/>
      <w:r w:rsidRPr="000E00B5">
        <w:rPr>
          <w:rFonts w:ascii="Times New Roman" w:hAnsi="Times New Roman"/>
          <w:b/>
          <w:bCs/>
          <w:i/>
          <w:iCs/>
          <w:lang w:val="ro-RO"/>
        </w:rPr>
        <w:t xml:space="preserve">Diagrama nr.1 </w:t>
      </w:r>
      <w:bookmarkEnd w:id="1"/>
      <w:r w:rsidRPr="000E00B5">
        <w:rPr>
          <w:rFonts w:ascii="Times New Roman" w:hAnsi="Times New Roman"/>
          <w:b/>
          <w:bCs/>
          <w:i/>
          <w:iCs/>
          <w:lang w:val="ro-RO"/>
        </w:rPr>
        <w:t xml:space="preserve">Evoluția situației </w:t>
      </w:r>
      <w:r w:rsidR="00E14E38" w:rsidRPr="000E00B5">
        <w:rPr>
          <w:rFonts w:ascii="Times New Roman" w:hAnsi="Times New Roman"/>
          <w:b/>
          <w:bCs/>
          <w:i/>
          <w:iCs/>
          <w:lang w:val="ro-RO"/>
        </w:rPr>
        <w:t xml:space="preserve">accidentare </w:t>
      </w:r>
      <w:r w:rsidR="00203C46" w:rsidRPr="000E00B5">
        <w:rPr>
          <w:rFonts w:ascii="Times New Roman" w:hAnsi="Times New Roman"/>
          <w:b/>
          <w:bCs/>
          <w:i/>
          <w:iCs/>
          <w:lang w:val="ro-RO"/>
        </w:rPr>
        <w:t>pentru</w:t>
      </w:r>
      <w:r w:rsidR="007A5F02">
        <w:rPr>
          <w:rFonts w:ascii="Times New Roman" w:hAnsi="Times New Roman"/>
          <w:b/>
          <w:bCs/>
          <w:i/>
          <w:iCs/>
          <w:lang w:val="ro-RO"/>
        </w:rPr>
        <w:t xml:space="preserve"> 12</w:t>
      </w:r>
      <w:r w:rsidRPr="000E00B5">
        <w:rPr>
          <w:rFonts w:ascii="Times New Roman" w:hAnsi="Times New Roman"/>
          <w:b/>
          <w:bCs/>
          <w:i/>
          <w:iCs/>
          <w:lang w:val="ro-RO"/>
        </w:rPr>
        <w:t xml:space="preserve"> luni a</w:t>
      </w:r>
      <w:r w:rsidR="00203C46" w:rsidRPr="000E00B5">
        <w:rPr>
          <w:rFonts w:ascii="Times New Roman" w:hAnsi="Times New Roman"/>
          <w:b/>
          <w:bCs/>
          <w:i/>
          <w:iCs/>
          <w:lang w:val="ro-RO"/>
        </w:rPr>
        <w:t>le</w:t>
      </w:r>
      <w:r w:rsidRPr="000E00B5">
        <w:rPr>
          <w:rFonts w:ascii="Times New Roman" w:hAnsi="Times New Roman"/>
          <w:b/>
          <w:bCs/>
          <w:i/>
          <w:iCs/>
          <w:lang w:val="ro-RO"/>
        </w:rPr>
        <w:t xml:space="preserve"> anilor 201</w:t>
      </w:r>
      <w:r w:rsidR="00203C46" w:rsidRPr="000E00B5">
        <w:rPr>
          <w:rFonts w:ascii="Times New Roman" w:hAnsi="Times New Roman"/>
          <w:b/>
          <w:bCs/>
          <w:i/>
          <w:iCs/>
          <w:lang w:val="ro-RO"/>
        </w:rPr>
        <w:t>8</w:t>
      </w:r>
      <w:r w:rsidRPr="000E00B5">
        <w:rPr>
          <w:rFonts w:ascii="Times New Roman" w:hAnsi="Times New Roman"/>
          <w:b/>
          <w:bCs/>
          <w:i/>
          <w:iCs/>
          <w:lang w:val="ro-RO"/>
        </w:rPr>
        <w:t>-202</w:t>
      </w:r>
      <w:r w:rsidR="00203C46" w:rsidRPr="000E00B5">
        <w:rPr>
          <w:rFonts w:ascii="Times New Roman" w:hAnsi="Times New Roman"/>
          <w:b/>
          <w:bCs/>
          <w:i/>
          <w:iCs/>
          <w:lang w:val="ro-RO"/>
        </w:rPr>
        <w:t>1</w:t>
      </w:r>
      <w:r w:rsidRPr="000E00B5">
        <w:rPr>
          <w:rFonts w:ascii="Times New Roman" w:hAnsi="Times New Roman"/>
          <w:b/>
          <w:bCs/>
          <w:i/>
          <w:iCs/>
          <w:lang w:val="ro-RO"/>
        </w:rPr>
        <w:t>.</w:t>
      </w:r>
      <w:bookmarkEnd w:id="2"/>
    </w:p>
    <w:p w14:paraId="664A7CC8" w14:textId="77777777" w:rsidR="006377D1" w:rsidRDefault="006377D1" w:rsidP="00570356">
      <w:pPr>
        <w:spacing w:after="0" w:line="240" w:lineRule="auto"/>
        <w:ind w:firstLine="708"/>
        <w:jc w:val="both"/>
        <w:rPr>
          <w:rFonts w:ascii="Times New Roman" w:hAnsi="Times New Roman"/>
          <w:sz w:val="27"/>
          <w:szCs w:val="27"/>
          <w:lang w:val="ro-RO"/>
        </w:rPr>
      </w:pPr>
    </w:p>
    <w:p w14:paraId="52A1E29E" w14:textId="77777777" w:rsidR="000606B8" w:rsidRPr="000E00B5" w:rsidRDefault="004C001C" w:rsidP="004463F0">
      <w:pPr>
        <w:spacing w:after="0" w:line="240" w:lineRule="auto"/>
        <w:ind w:firstLine="567"/>
        <w:jc w:val="both"/>
        <w:rPr>
          <w:rFonts w:ascii="Times New Roman" w:hAnsi="Times New Roman"/>
          <w:bCs/>
          <w:iCs/>
          <w:sz w:val="27"/>
          <w:szCs w:val="27"/>
          <w:lang w:val="ro-RO"/>
        </w:rPr>
      </w:pPr>
      <w:r w:rsidRPr="000E00B5">
        <w:rPr>
          <w:rFonts w:ascii="Times New Roman" w:hAnsi="Times New Roman"/>
          <w:sz w:val="27"/>
          <w:szCs w:val="27"/>
          <w:lang w:val="ro-RO"/>
        </w:rPr>
        <w:t xml:space="preserve">Prin urmare, </w:t>
      </w:r>
      <w:r w:rsidR="002146B9" w:rsidRPr="000E00B5">
        <w:rPr>
          <w:rFonts w:ascii="Times New Roman" w:hAnsi="Times New Roman"/>
          <w:sz w:val="27"/>
          <w:szCs w:val="27"/>
          <w:lang w:val="ro-RO"/>
        </w:rPr>
        <w:t>comparân</w:t>
      </w:r>
      <w:r w:rsidR="000E00B5" w:rsidRPr="000E00B5">
        <w:rPr>
          <w:rFonts w:ascii="Times New Roman" w:hAnsi="Times New Roman"/>
          <w:sz w:val="27"/>
          <w:szCs w:val="27"/>
          <w:lang w:val="ro-RO"/>
        </w:rPr>
        <w:t xml:space="preserve">d </w:t>
      </w:r>
      <w:r w:rsidR="002146B9" w:rsidRPr="000E00B5">
        <w:rPr>
          <w:rFonts w:ascii="Times New Roman" w:hAnsi="Times New Roman"/>
          <w:sz w:val="27"/>
          <w:szCs w:val="27"/>
          <w:lang w:val="ro-RO"/>
        </w:rPr>
        <w:t>d</w:t>
      </w:r>
      <w:r w:rsidR="009C3D0C" w:rsidRPr="000E00B5">
        <w:rPr>
          <w:rFonts w:ascii="Times New Roman" w:hAnsi="Times New Roman"/>
          <w:sz w:val="27"/>
          <w:szCs w:val="27"/>
          <w:lang w:val="ro-RO"/>
        </w:rPr>
        <w:t xml:space="preserve">atele </w:t>
      </w:r>
      <w:r w:rsidR="007C44BB" w:rsidRPr="000E00B5">
        <w:rPr>
          <w:rFonts w:ascii="Times New Roman" w:hAnsi="Times New Roman"/>
          <w:sz w:val="27"/>
          <w:szCs w:val="27"/>
          <w:lang w:val="ro-RO"/>
        </w:rPr>
        <w:t xml:space="preserve">generalizate, </w:t>
      </w:r>
      <w:r w:rsidR="003D3466" w:rsidRPr="000E00B5">
        <w:rPr>
          <w:rFonts w:ascii="Times New Roman" w:hAnsi="Times New Roman"/>
          <w:sz w:val="27"/>
          <w:szCs w:val="27"/>
          <w:lang w:val="ro-RO"/>
        </w:rPr>
        <w:t>cu</w:t>
      </w:r>
      <w:r w:rsidR="000E00B5">
        <w:rPr>
          <w:rFonts w:ascii="Times New Roman" w:hAnsi="Times New Roman"/>
          <w:sz w:val="27"/>
          <w:szCs w:val="27"/>
          <w:lang w:val="ro-RO"/>
        </w:rPr>
        <w:t xml:space="preserve"> </w:t>
      </w:r>
      <w:r w:rsidR="00AE44E9" w:rsidRPr="000E00B5">
        <w:rPr>
          <w:rFonts w:ascii="Times New Roman" w:hAnsi="Times New Roman"/>
          <w:sz w:val="27"/>
          <w:szCs w:val="27"/>
          <w:lang w:val="ro-RO"/>
        </w:rPr>
        <w:t xml:space="preserve">perioada </w:t>
      </w:r>
      <w:r w:rsidR="000606B8" w:rsidRPr="000E00B5">
        <w:rPr>
          <w:rFonts w:ascii="Times New Roman" w:hAnsi="Times New Roman"/>
          <w:sz w:val="27"/>
          <w:szCs w:val="27"/>
          <w:lang w:val="ro-RO"/>
        </w:rPr>
        <w:t xml:space="preserve">analogică a </w:t>
      </w:r>
      <w:r w:rsidR="00AE44E9" w:rsidRPr="000E00B5">
        <w:rPr>
          <w:rFonts w:ascii="Times New Roman" w:hAnsi="Times New Roman"/>
          <w:sz w:val="27"/>
          <w:szCs w:val="27"/>
          <w:lang w:val="ro-RO"/>
        </w:rPr>
        <w:t xml:space="preserve">anului precedent, se atestă </w:t>
      </w:r>
      <w:r w:rsidR="003D3466" w:rsidRPr="000E00B5">
        <w:rPr>
          <w:rFonts w:ascii="Times New Roman" w:hAnsi="Times New Roman"/>
          <w:bCs/>
          <w:iCs/>
          <w:sz w:val="27"/>
          <w:szCs w:val="27"/>
          <w:lang w:val="ro-RO"/>
        </w:rPr>
        <w:t xml:space="preserve">o </w:t>
      </w:r>
      <w:r w:rsidR="00F72EF1" w:rsidRPr="000E00B5">
        <w:rPr>
          <w:rFonts w:ascii="Times New Roman" w:hAnsi="Times New Roman"/>
          <w:bCs/>
          <w:iCs/>
          <w:sz w:val="27"/>
          <w:szCs w:val="27"/>
          <w:lang w:val="ro-RO"/>
        </w:rPr>
        <w:t xml:space="preserve">creștere </w:t>
      </w:r>
      <w:r w:rsidRPr="000E00B5">
        <w:rPr>
          <w:rFonts w:ascii="Times New Roman" w:hAnsi="Times New Roman"/>
          <w:bCs/>
          <w:iCs/>
          <w:sz w:val="27"/>
          <w:szCs w:val="27"/>
          <w:lang w:val="ro-RO"/>
        </w:rPr>
        <w:t xml:space="preserve">la </w:t>
      </w:r>
      <w:r w:rsidR="003C6DDD">
        <w:rPr>
          <w:rFonts w:ascii="Times New Roman" w:hAnsi="Times New Roman"/>
          <w:bCs/>
          <w:iCs/>
          <w:sz w:val="27"/>
          <w:szCs w:val="27"/>
          <w:lang w:val="ro-RO"/>
        </w:rPr>
        <w:t>toate compartimentele</w:t>
      </w:r>
      <w:r w:rsidR="009668F0">
        <w:rPr>
          <w:rFonts w:ascii="Times New Roman" w:hAnsi="Times New Roman"/>
          <w:bCs/>
          <w:iCs/>
          <w:sz w:val="27"/>
          <w:szCs w:val="27"/>
          <w:lang w:val="ro-RO"/>
        </w:rPr>
        <w:t xml:space="preserve"> </w:t>
      </w:r>
      <w:r w:rsidR="002146B9" w:rsidRPr="000E00B5">
        <w:rPr>
          <w:rFonts w:ascii="Times New Roman" w:hAnsi="Times New Roman"/>
          <w:bCs/>
          <w:iCs/>
          <w:sz w:val="27"/>
          <w:szCs w:val="27"/>
          <w:lang w:val="ro-RO"/>
        </w:rPr>
        <w:t>(</w:t>
      </w:r>
      <w:r w:rsidR="002146B9" w:rsidRPr="000E00B5">
        <w:rPr>
          <w:rFonts w:ascii="Times New Roman" w:hAnsi="Times New Roman"/>
          <w:bCs/>
          <w:i/>
          <w:sz w:val="27"/>
          <w:szCs w:val="27"/>
          <w:lang w:val="ro-RO"/>
        </w:rPr>
        <w:t>Diagrama nr.2</w:t>
      </w:r>
      <w:r w:rsidR="002146B9" w:rsidRPr="000E00B5">
        <w:rPr>
          <w:rFonts w:ascii="Times New Roman" w:hAnsi="Times New Roman"/>
          <w:bCs/>
          <w:iCs/>
          <w:sz w:val="27"/>
          <w:szCs w:val="27"/>
          <w:lang w:val="ro-RO"/>
        </w:rPr>
        <w:t>)</w:t>
      </w:r>
      <w:r w:rsidRPr="000E00B5">
        <w:rPr>
          <w:rFonts w:ascii="Times New Roman" w:hAnsi="Times New Roman"/>
          <w:bCs/>
          <w:iCs/>
          <w:sz w:val="27"/>
          <w:szCs w:val="27"/>
          <w:lang w:val="ro-RO"/>
        </w:rPr>
        <w:t>,</w:t>
      </w:r>
      <w:r w:rsidR="000606B8" w:rsidRPr="000E00B5">
        <w:rPr>
          <w:rFonts w:ascii="Times New Roman" w:hAnsi="Times New Roman"/>
          <w:bCs/>
          <w:iCs/>
          <w:sz w:val="27"/>
          <w:szCs w:val="27"/>
          <w:lang w:val="ro-RO"/>
        </w:rPr>
        <w:t xml:space="preserve"> după cum urmează</w:t>
      </w:r>
      <w:r w:rsidR="005F7CD0" w:rsidRPr="000E00B5">
        <w:rPr>
          <w:rFonts w:ascii="Times New Roman" w:hAnsi="Times New Roman"/>
          <w:bCs/>
          <w:iCs/>
          <w:sz w:val="27"/>
          <w:szCs w:val="27"/>
          <w:lang w:val="ro-RO"/>
        </w:rPr>
        <w:t xml:space="preserve"> cu</w:t>
      </w:r>
      <w:r w:rsidR="000606B8" w:rsidRPr="000E00B5">
        <w:rPr>
          <w:rFonts w:ascii="Times New Roman" w:hAnsi="Times New Roman"/>
          <w:bCs/>
          <w:iCs/>
          <w:sz w:val="27"/>
          <w:szCs w:val="27"/>
          <w:lang w:val="ro-RO"/>
        </w:rPr>
        <w:t>:</w:t>
      </w:r>
    </w:p>
    <w:p w14:paraId="277F98B3" w14:textId="191781BF" w:rsidR="000606B8" w:rsidRPr="000E00B5" w:rsidRDefault="00980A9C" w:rsidP="004463F0">
      <w:pPr>
        <w:spacing w:after="0" w:line="240" w:lineRule="auto"/>
        <w:ind w:left="708" w:firstLine="567"/>
        <w:jc w:val="both"/>
        <w:rPr>
          <w:rFonts w:ascii="Times New Roman" w:hAnsi="Times New Roman"/>
          <w:sz w:val="27"/>
          <w:szCs w:val="27"/>
          <w:lang w:val="ro-RO"/>
        </w:rPr>
      </w:pPr>
      <w:r>
        <w:rPr>
          <w:rFonts w:ascii="Times New Roman" w:hAnsi="Times New Roman"/>
          <w:b/>
          <w:iCs/>
          <w:sz w:val="27"/>
          <w:szCs w:val="27"/>
          <w:lang w:val="ro-RO"/>
        </w:rPr>
        <w:t>+</w:t>
      </w:r>
      <w:r w:rsidR="00193A3B">
        <w:rPr>
          <w:rFonts w:ascii="Times New Roman" w:hAnsi="Times New Roman"/>
          <w:b/>
          <w:iCs/>
          <w:sz w:val="27"/>
          <w:szCs w:val="27"/>
          <w:lang w:val="ro-RO"/>
        </w:rPr>
        <w:t>25,6</w:t>
      </w:r>
      <w:r w:rsidR="00AE44E9" w:rsidRPr="000E00B5">
        <w:rPr>
          <w:rFonts w:ascii="Times New Roman" w:hAnsi="Times New Roman"/>
          <w:b/>
          <w:iCs/>
          <w:sz w:val="27"/>
          <w:szCs w:val="27"/>
          <w:lang w:val="ro-RO"/>
        </w:rPr>
        <w:t>%</w:t>
      </w:r>
      <w:r w:rsidR="00705220">
        <w:rPr>
          <w:rFonts w:ascii="Times New Roman" w:hAnsi="Times New Roman"/>
          <w:b/>
          <w:iCs/>
          <w:sz w:val="27"/>
          <w:szCs w:val="27"/>
          <w:lang w:val="ro-RO"/>
        </w:rPr>
        <w:t xml:space="preserve"> </w:t>
      </w:r>
      <w:r w:rsidR="004C001C" w:rsidRPr="000E00B5">
        <w:rPr>
          <w:rFonts w:ascii="Times New Roman" w:hAnsi="Times New Roman"/>
          <w:sz w:val="27"/>
          <w:szCs w:val="27"/>
          <w:lang w:val="ro-RO"/>
        </w:rPr>
        <w:t>l</w:t>
      </w:r>
      <w:r w:rsidR="00AE44E9" w:rsidRPr="000E00B5">
        <w:rPr>
          <w:rFonts w:ascii="Times New Roman" w:hAnsi="Times New Roman"/>
          <w:sz w:val="27"/>
          <w:szCs w:val="27"/>
          <w:lang w:val="ro-RO"/>
        </w:rPr>
        <w:t>a numă</w:t>
      </w:r>
      <w:r w:rsidR="003D3466" w:rsidRPr="000E00B5">
        <w:rPr>
          <w:rFonts w:ascii="Times New Roman" w:hAnsi="Times New Roman"/>
          <w:sz w:val="27"/>
          <w:szCs w:val="27"/>
          <w:lang w:val="ro-RO"/>
        </w:rPr>
        <w:t>rul de accidente înregistrate</w:t>
      </w:r>
      <w:r w:rsidR="000606B8" w:rsidRPr="000E00B5">
        <w:rPr>
          <w:rFonts w:ascii="Times New Roman" w:hAnsi="Times New Roman"/>
          <w:sz w:val="27"/>
          <w:szCs w:val="27"/>
          <w:lang w:val="ro-RO"/>
        </w:rPr>
        <w:t>;</w:t>
      </w:r>
    </w:p>
    <w:p w14:paraId="6511C193" w14:textId="36B1CE5F" w:rsidR="000606B8" w:rsidRPr="000E00B5" w:rsidRDefault="00193A3B" w:rsidP="004463F0">
      <w:pPr>
        <w:pStyle w:val="Listparagraf"/>
        <w:ind w:left="709" w:firstLine="567"/>
        <w:jc w:val="both"/>
        <w:rPr>
          <w:rFonts w:ascii="Times New Roman" w:hAnsi="Times New Roman"/>
          <w:sz w:val="27"/>
          <w:szCs w:val="27"/>
          <w:lang w:val="ro-RO"/>
        </w:rPr>
      </w:pPr>
      <w:r>
        <w:rPr>
          <w:rFonts w:ascii="Times New Roman" w:hAnsi="Times New Roman"/>
          <w:b/>
          <w:iCs/>
          <w:sz w:val="27"/>
          <w:szCs w:val="27"/>
          <w:lang w:val="ro-RO"/>
        </w:rPr>
        <w:t>+3,67</w:t>
      </w:r>
      <w:r w:rsidR="004C001C" w:rsidRPr="000E00B5">
        <w:rPr>
          <w:rFonts w:ascii="Times New Roman" w:hAnsi="Times New Roman"/>
          <w:b/>
          <w:iCs/>
          <w:sz w:val="27"/>
          <w:szCs w:val="27"/>
          <w:lang w:val="ro-RO"/>
        </w:rPr>
        <w:t>%</w:t>
      </w:r>
      <w:r w:rsidR="004C001C" w:rsidRPr="000E00B5">
        <w:rPr>
          <w:rFonts w:ascii="Times New Roman" w:hAnsi="Times New Roman"/>
          <w:iCs/>
          <w:sz w:val="27"/>
          <w:szCs w:val="27"/>
          <w:lang w:val="ro-RO"/>
        </w:rPr>
        <w:t xml:space="preserve"> a persoanelor decedate și respectiv</w:t>
      </w:r>
      <w:r w:rsidR="000606B8" w:rsidRPr="000E00B5">
        <w:rPr>
          <w:rFonts w:ascii="Times New Roman" w:hAnsi="Times New Roman"/>
          <w:iCs/>
          <w:sz w:val="27"/>
          <w:szCs w:val="27"/>
          <w:lang w:val="ro-RO"/>
        </w:rPr>
        <w:t>;</w:t>
      </w:r>
    </w:p>
    <w:p w14:paraId="753C073B" w14:textId="50B83FDF" w:rsidR="00570356" w:rsidRDefault="007A5F02" w:rsidP="004463F0">
      <w:pPr>
        <w:pStyle w:val="Listparagraf"/>
        <w:ind w:left="709" w:firstLine="567"/>
        <w:jc w:val="both"/>
        <w:rPr>
          <w:rFonts w:ascii="Times New Roman" w:hAnsi="Times New Roman"/>
          <w:sz w:val="27"/>
          <w:szCs w:val="27"/>
          <w:lang w:val="ro-RO"/>
        </w:rPr>
      </w:pPr>
      <w:r>
        <w:rPr>
          <w:rFonts w:ascii="Times New Roman" w:hAnsi="Times New Roman"/>
          <w:b/>
          <w:iCs/>
          <w:sz w:val="27"/>
          <w:szCs w:val="27"/>
          <w:lang w:val="ro-RO"/>
        </w:rPr>
        <w:t>+25,12</w:t>
      </w:r>
      <w:r w:rsidR="007C44BB" w:rsidRPr="000E00B5">
        <w:rPr>
          <w:rFonts w:ascii="Times New Roman" w:hAnsi="Times New Roman"/>
          <w:b/>
          <w:iCs/>
          <w:sz w:val="27"/>
          <w:szCs w:val="27"/>
          <w:lang w:val="ro-RO"/>
        </w:rPr>
        <w:t>%</w:t>
      </w:r>
      <w:r w:rsidR="00705220">
        <w:rPr>
          <w:rFonts w:ascii="Times New Roman" w:hAnsi="Times New Roman"/>
          <w:b/>
          <w:iCs/>
          <w:sz w:val="27"/>
          <w:szCs w:val="27"/>
          <w:lang w:val="ro-RO"/>
        </w:rPr>
        <w:t xml:space="preserve"> </w:t>
      </w:r>
      <w:r w:rsidR="007C44BB" w:rsidRPr="000E00B5">
        <w:rPr>
          <w:rFonts w:ascii="Times New Roman" w:hAnsi="Times New Roman"/>
          <w:sz w:val="27"/>
          <w:szCs w:val="27"/>
          <w:lang w:val="ro-RO"/>
        </w:rPr>
        <w:t>a</w:t>
      </w:r>
      <w:r w:rsidR="00705220">
        <w:rPr>
          <w:rFonts w:ascii="Times New Roman" w:hAnsi="Times New Roman"/>
          <w:sz w:val="27"/>
          <w:szCs w:val="27"/>
          <w:lang w:val="ro-RO"/>
        </w:rPr>
        <w:t xml:space="preserve"> </w:t>
      </w:r>
      <w:r w:rsidR="007C44BB" w:rsidRPr="000E00B5">
        <w:rPr>
          <w:rFonts w:ascii="Times New Roman" w:hAnsi="Times New Roman"/>
          <w:sz w:val="27"/>
          <w:szCs w:val="27"/>
          <w:lang w:val="ro-RO"/>
        </w:rPr>
        <w:t>persoanelor traumatizate</w:t>
      </w:r>
      <w:r w:rsidR="00C84180" w:rsidRPr="000E00B5">
        <w:rPr>
          <w:rFonts w:ascii="Times New Roman" w:hAnsi="Times New Roman"/>
          <w:sz w:val="27"/>
          <w:szCs w:val="27"/>
          <w:lang w:val="ro-RO"/>
        </w:rPr>
        <w:t>.</w:t>
      </w:r>
    </w:p>
    <w:p w14:paraId="1AEE52AE" w14:textId="77777777" w:rsidR="0091739D" w:rsidRDefault="0091739D" w:rsidP="004C4139">
      <w:pPr>
        <w:pStyle w:val="Listparagraf"/>
        <w:ind w:left="709"/>
        <w:jc w:val="both"/>
        <w:rPr>
          <w:rFonts w:ascii="Times New Roman" w:hAnsi="Times New Roman"/>
          <w:sz w:val="27"/>
          <w:szCs w:val="27"/>
          <w:lang w:val="ro-RO"/>
        </w:rPr>
      </w:pPr>
    </w:p>
    <w:p w14:paraId="43E69495" w14:textId="77777777" w:rsidR="00697443" w:rsidRPr="000E00B5" w:rsidRDefault="00697443" w:rsidP="00697443">
      <w:pPr>
        <w:pStyle w:val="Listparagraf"/>
        <w:ind w:left="1068"/>
        <w:jc w:val="both"/>
        <w:rPr>
          <w:rFonts w:ascii="Times New Roman" w:hAnsi="Times New Roman"/>
          <w:sz w:val="27"/>
          <w:szCs w:val="27"/>
          <w:lang w:val="ro-RO"/>
        </w:rPr>
      </w:pPr>
    </w:p>
    <w:p w14:paraId="7FDEFAE1" w14:textId="77777777" w:rsidR="00F81FA8" w:rsidRDefault="00F81FA8" w:rsidP="00F81FA8">
      <w:pPr>
        <w:spacing w:after="0" w:line="240" w:lineRule="auto"/>
        <w:jc w:val="both"/>
        <w:rPr>
          <w:rFonts w:ascii="Times New Roman" w:eastAsia="Times New Roman" w:hAnsi="Times New Roman"/>
          <w:i/>
          <w:color w:val="000000"/>
          <w:sz w:val="24"/>
          <w:szCs w:val="24"/>
          <w:lang w:val="ro-RO" w:eastAsia="ro-MD"/>
        </w:rPr>
      </w:pPr>
    </w:p>
    <w:tbl>
      <w:tblPr>
        <w:tblW w:w="5204" w:type="dxa"/>
        <w:tblInd w:w="-30" w:type="dxa"/>
        <w:tblLook w:val="04A0" w:firstRow="1" w:lastRow="0" w:firstColumn="1" w:lastColumn="0" w:noHBand="0" w:noVBand="1"/>
      </w:tblPr>
      <w:tblGrid>
        <w:gridCol w:w="630"/>
        <w:gridCol w:w="630"/>
        <w:gridCol w:w="859"/>
        <w:gridCol w:w="562"/>
        <w:gridCol w:w="562"/>
        <w:gridCol w:w="1961"/>
      </w:tblGrid>
      <w:tr w:rsidR="00F81FA8" w:rsidRPr="003D1986" w14:paraId="04953382" w14:textId="77777777" w:rsidTr="003C2F87">
        <w:trPr>
          <w:trHeight w:val="255"/>
        </w:trPr>
        <w:tc>
          <w:tcPr>
            <w:tcW w:w="630" w:type="dxa"/>
            <w:tcBorders>
              <w:top w:val="nil"/>
              <w:left w:val="nil"/>
              <w:bottom w:val="nil"/>
              <w:right w:val="nil"/>
            </w:tcBorders>
            <w:shd w:val="clear" w:color="auto" w:fill="auto"/>
            <w:noWrap/>
            <w:vAlign w:val="bottom"/>
            <w:hideMark/>
          </w:tcPr>
          <w:p w14:paraId="284B9961" w14:textId="77777777" w:rsidR="00F81FA8" w:rsidRPr="007C473E" w:rsidRDefault="00F81FA8" w:rsidP="003C2F87">
            <w:pPr>
              <w:spacing w:after="0" w:line="240" w:lineRule="auto"/>
              <w:jc w:val="right"/>
              <w:rPr>
                <w:rFonts w:ascii="Tahoma" w:eastAsia="Times New Roman" w:hAnsi="Tahoma" w:cs="Tahoma"/>
                <w:sz w:val="16"/>
                <w:szCs w:val="16"/>
                <w:lang w:val="en-US" w:eastAsia="ru-RU"/>
              </w:rPr>
            </w:pPr>
          </w:p>
        </w:tc>
        <w:tc>
          <w:tcPr>
            <w:tcW w:w="630" w:type="dxa"/>
            <w:tcBorders>
              <w:top w:val="nil"/>
              <w:left w:val="nil"/>
              <w:bottom w:val="nil"/>
              <w:right w:val="nil"/>
            </w:tcBorders>
            <w:shd w:val="clear" w:color="auto" w:fill="auto"/>
            <w:noWrap/>
            <w:vAlign w:val="bottom"/>
            <w:hideMark/>
          </w:tcPr>
          <w:p w14:paraId="7747D9A7" w14:textId="77777777" w:rsidR="00F81FA8" w:rsidRPr="007C473E" w:rsidRDefault="00F81FA8" w:rsidP="003C2F87">
            <w:pPr>
              <w:spacing w:after="0" w:line="240" w:lineRule="auto"/>
              <w:rPr>
                <w:rFonts w:ascii="Times New Roman" w:eastAsia="Times New Roman" w:hAnsi="Times New Roman"/>
                <w:sz w:val="20"/>
                <w:szCs w:val="20"/>
                <w:lang w:val="en-US" w:eastAsia="ru-RU"/>
              </w:rPr>
            </w:pPr>
          </w:p>
        </w:tc>
        <w:tc>
          <w:tcPr>
            <w:tcW w:w="859" w:type="dxa"/>
            <w:tcBorders>
              <w:top w:val="nil"/>
              <w:left w:val="nil"/>
              <w:bottom w:val="nil"/>
              <w:right w:val="nil"/>
            </w:tcBorders>
            <w:shd w:val="clear" w:color="auto" w:fill="auto"/>
            <w:noWrap/>
            <w:vAlign w:val="bottom"/>
            <w:hideMark/>
          </w:tcPr>
          <w:p w14:paraId="1A75DD72" w14:textId="77777777" w:rsidR="00F81FA8" w:rsidRPr="007C473E" w:rsidRDefault="00F81FA8" w:rsidP="003C2F87">
            <w:pPr>
              <w:spacing w:after="0" w:line="240" w:lineRule="auto"/>
              <w:rPr>
                <w:rFonts w:ascii="Times New Roman" w:eastAsia="Times New Roman" w:hAnsi="Times New Roman"/>
                <w:sz w:val="20"/>
                <w:szCs w:val="20"/>
                <w:lang w:val="en-US" w:eastAsia="ru-RU"/>
              </w:rPr>
            </w:pPr>
          </w:p>
        </w:tc>
        <w:tc>
          <w:tcPr>
            <w:tcW w:w="562" w:type="dxa"/>
            <w:tcBorders>
              <w:top w:val="nil"/>
              <w:left w:val="nil"/>
              <w:bottom w:val="nil"/>
              <w:right w:val="nil"/>
            </w:tcBorders>
            <w:shd w:val="clear" w:color="auto" w:fill="auto"/>
            <w:noWrap/>
            <w:vAlign w:val="bottom"/>
            <w:hideMark/>
          </w:tcPr>
          <w:p w14:paraId="36BD28F8" w14:textId="77777777" w:rsidR="00F81FA8" w:rsidRPr="007C473E" w:rsidRDefault="00F81FA8" w:rsidP="003C2F87">
            <w:pPr>
              <w:spacing w:after="0" w:line="240" w:lineRule="auto"/>
              <w:rPr>
                <w:rFonts w:ascii="Times New Roman" w:eastAsia="Times New Roman" w:hAnsi="Times New Roman"/>
                <w:sz w:val="20"/>
                <w:szCs w:val="20"/>
                <w:lang w:val="en-US" w:eastAsia="ru-RU"/>
              </w:rPr>
            </w:pPr>
          </w:p>
        </w:tc>
        <w:tc>
          <w:tcPr>
            <w:tcW w:w="562" w:type="dxa"/>
            <w:tcBorders>
              <w:top w:val="nil"/>
              <w:left w:val="nil"/>
              <w:bottom w:val="nil"/>
              <w:right w:val="nil"/>
            </w:tcBorders>
            <w:shd w:val="clear" w:color="auto" w:fill="auto"/>
            <w:noWrap/>
            <w:vAlign w:val="bottom"/>
            <w:hideMark/>
          </w:tcPr>
          <w:p w14:paraId="11D981AC" w14:textId="77777777" w:rsidR="00F81FA8" w:rsidRPr="007C473E" w:rsidRDefault="00F81FA8" w:rsidP="003C2F87">
            <w:pPr>
              <w:spacing w:after="0" w:line="240" w:lineRule="auto"/>
              <w:rPr>
                <w:rFonts w:ascii="Times New Roman" w:eastAsia="Times New Roman" w:hAnsi="Times New Roman"/>
                <w:sz w:val="20"/>
                <w:szCs w:val="20"/>
                <w:lang w:val="en-US" w:eastAsia="ru-RU"/>
              </w:rPr>
            </w:pPr>
          </w:p>
        </w:tc>
        <w:tc>
          <w:tcPr>
            <w:tcW w:w="1961" w:type="dxa"/>
            <w:tcBorders>
              <w:top w:val="nil"/>
              <w:left w:val="nil"/>
              <w:bottom w:val="nil"/>
              <w:right w:val="nil"/>
            </w:tcBorders>
            <w:shd w:val="clear" w:color="auto" w:fill="auto"/>
            <w:noWrap/>
            <w:vAlign w:val="bottom"/>
            <w:hideMark/>
          </w:tcPr>
          <w:p w14:paraId="60505336" w14:textId="77777777" w:rsidR="00F81FA8" w:rsidRPr="007C473E" w:rsidRDefault="00F81FA8" w:rsidP="003C2F87">
            <w:pPr>
              <w:spacing w:after="0" w:line="240" w:lineRule="auto"/>
              <w:rPr>
                <w:rFonts w:ascii="Times New Roman" w:eastAsia="Times New Roman" w:hAnsi="Times New Roman"/>
                <w:sz w:val="20"/>
                <w:szCs w:val="20"/>
                <w:lang w:val="en-US" w:eastAsia="ru-RU"/>
              </w:rPr>
            </w:pPr>
          </w:p>
        </w:tc>
      </w:tr>
    </w:tbl>
    <w:tbl>
      <w:tblPr>
        <w:tblStyle w:val="1"/>
        <w:tblW w:w="9356"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2694"/>
        <w:gridCol w:w="1771"/>
        <w:gridCol w:w="1772"/>
        <w:gridCol w:w="1772"/>
        <w:gridCol w:w="1347"/>
      </w:tblGrid>
      <w:tr w:rsidR="00F81FA8" w:rsidRPr="00E51FF6" w14:paraId="49E613E9" w14:textId="77777777" w:rsidTr="00F81FA8">
        <w:trPr>
          <w:trHeight w:hRule="exact" w:val="889"/>
        </w:trPr>
        <w:tc>
          <w:tcPr>
            <w:tcW w:w="2694" w:type="dxa"/>
            <w:shd w:val="clear" w:color="auto" w:fill="B8CCE4"/>
          </w:tcPr>
          <w:p w14:paraId="6AE5C37D" w14:textId="77777777" w:rsidR="00F81FA8" w:rsidRPr="00E51FF6" w:rsidRDefault="00F81FA8" w:rsidP="003C2F87">
            <w:pPr>
              <w:jc w:val="center"/>
              <w:rPr>
                <w:b/>
                <w:bCs/>
                <w:color w:val="000000"/>
                <w:sz w:val="28"/>
                <w:szCs w:val="28"/>
                <w:lang w:val="ro-RO" w:eastAsia="ro-RO"/>
              </w:rPr>
            </w:pPr>
            <w:r w:rsidRPr="00E51FF6">
              <w:rPr>
                <w:b/>
                <w:bCs/>
                <w:color w:val="000000"/>
                <w:sz w:val="28"/>
                <w:szCs w:val="28"/>
                <w:lang w:val="ro-RO" w:eastAsia="ro-RO"/>
              </w:rPr>
              <w:lastRenderedPageBreak/>
              <w:t>Accidente / persoane</w:t>
            </w:r>
          </w:p>
        </w:tc>
        <w:tc>
          <w:tcPr>
            <w:tcW w:w="1771" w:type="dxa"/>
            <w:tcBorders>
              <w:right w:val="double" w:sz="4" w:space="0" w:color="FF0000"/>
            </w:tcBorders>
            <w:shd w:val="clear" w:color="auto" w:fill="B8CCE4"/>
          </w:tcPr>
          <w:p w14:paraId="0B897445" w14:textId="77777777" w:rsidR="00F81FA8" w:rsidRPr="00E51FF6" w:rsidRDefault="00F81FA8" w:rsidP="003C2F87">
            <w:pPr>
              <w:jc w:val="center"/>
              <w:rPr>
                <w:color w:val="000000"/>
                <w:sz w:val="28"/>
                <w:szCs w:val="28"/>
                <w:lang w:val="ro-RO" w:eastAsia="ro-RO"/>
              </w:rPr>
            </w:pPr>
            <w:r w:rsidRPr="00E51FF6">
              <w:rPr>
                <w:b/>
                <w:bCs/>
                <w:color w:val="000000"/>
                <w:sz w:val="28"/>
                <w:szCs w:val="28"/>
                <w:lang w:val="ro-RO" w:eastAsia="ro-MD"/>
              </w:rPr>
              <w:t>2020</w:t>
            </w:r>
          </w:p>
        </w:tc>
        <w:tc>
          <w:tcPr>
            <w:tcW w:w="1772" w:type="dxa"/>
            <w:tcBorders>
              <w:top w:val="double" w:sz="4" w:space="0" w:color="FF0000"/>
              <w:left w:val="double" w:sz="4" w:space="0" w:color="FF0000"/>
              <w:bottom w:val="double" w:sz="4" w:space="0" w:color="FF0000"/>
              <w:right w:val="double" w:sz="4" w:space="0" w:color="FF0000"/>
            </w:tcBorders>
            <w:shd w:val="clear" w:color="auto" w:fill="B8CCE4"/>
          </w:tcPr>
          <w:p w14:paraId="333E373C" w14:textId="77777777" w:rsidR="00F81FA8" w:rsidRPr="00E51FF6" w:rsidRDefault="00F81FA8" w:rsidP="003C2F87">
            <w:pPr>
              <w:jc w:val="center"/>
              <w:rPr>
                <w:color w:val="000000"/>
                <w:sz w:val="28"/>
                <w:szCs w:val="28"/>
                <w:lang w:val="ro-RO" w:eastAsia="ro-RO"/>
              </w:rPr>
            </w:pPr>
            <w:r w:rsidRPr="00E51FF6">
              <w:rPr>
                <w:b/>
                <w:bCs/>
                <w:color w:val="000000"/>
                <w:sz w:val="28"/>
                <w:szCs w:val="28"/>
                <w:lang w:val="ro-RO" w:eastAsia="ro-MD"/>
              </w:rPr>
              <w:t>2021</w:t>
            </w:r>
          </w:p>
        </w:tc>
        <w:tc>
          <w:tcPr>
            <w:tcW w:w="1772" w:type="dxa"/>
            <w:tcBorders>
              <w:left w:val="double" w:sz="4" w:space="0" w:color="FF0000"/>
            </w:tcBorders>
            <w:shd w:val="clear" w:color="auto" w:fill="B8CCE4"/>
          </w:tcPr>
          <w:p w14:paraId="74D9CD2A" w14:textId="77777777" w:rsidR="00F81FA8" w:rsidRPr="00E51FF6" w:rsidRDefault="00F81FA8" w:rsidP="003C2F87">
            <w:pPr>
              <w:jc w:val="center"/>
              <w:rPr>
                <w:b/>
                <w:bCs/>
                <w:color w:val="000000"/>
                <w:sz w:val="28"/>
                <w:szCs w:val="28"/>
                <w:lang w:val="ro-RO" w:eastAsia="ro-RO"/>
              </w:rPr>
            </w:pPr>
            <w:r w:rsidRPr="00E51FF6">
              <w:rPr>
                <w:b/>
                <w:bCs/>
                <w:color w:val="000000"/>
                <w:sz w:val="28"/>
                <w:szCs w:val="28"/>
                <w:lang w:val="ro-RO" w:eastAsia="ro-RO"/>
              </w:rPr>
              <w:t>+/-</w:t>
            </w:r>
          </w:p>
        </w:tc>
        <w:tc>
          <w:tcPr>
            <w:tcW w:w="1347" w:type="dxa"/>
            <w:shd w:val="clear" w:color="auto" w:fill="B8CCE4"/>
          </w:tcPr>
          <w:p w14:paraId="62A0B253" w14:textId="77777777" w:rsidR="00F81FA8" w:rsidRPr="00E51FF6" w:rsidRDefault="00F81FA8" w:rsidP="003C2F87">
            <w:pPr>
              <w:jc w:val="center"/>
              <w:rPr>
                <w:color w:val="000000"/>
                <w:sz w:val="28"/>
                <w:szCs w:val="28"/>
                <w:lang w:val="ro-RO" w:eastAsia="ro-RO"/>
              </w:rPr>
            </w:pPr>
            <w:r w:rsidRPr="00E51FF6">
              <w:rPr>
                <w:color w:val="000000"/>
                <w:sz w:val="28"/>
                <w:szCs w:val="28"/>
                <w:lang w:val="ro-RO" w:eastAsia="ro-RO"/>
              </w:rPr>
              <w:t>%</w:t>
            </w:r>
          </w:p>
        </w:tc>
      </w:tr>
      <w:tr w:rsidR="00F81FA8" w:rsidRPr="00E51FF6" w14:paraId="3506DDB8" w14:textId="77777777" w:rsidTr="003C2F87">
        <w:trPr>
          <w:trHeight w:val="326"/>
        </w:trPr>
        <w:tc>
          <w:tcPr>
            <w:tcW w:w="2694" w:type="dxa"/>
          </w:tcPr>
          <w:p w14:paraId="1A96B1DB" w14:textId="77777777" w:rsidR="00F81FA8" w:rsidRPr="00E51FF6" w:rsidRDefault="00F81FA8" w:rsidP="003C2F87">
            <w:pPr>
              <w:jc w:val="center"/>
              <w:rPr>
                <w:color w:val="000000"/>
                <w:sz w:val="28"/>
                <w:szCs w:val="28"/>
                <w:lang w:val="ro-RO" w:eastAsia="ro-RO"/>
              </w:rPr>
            </w:pPr>
            <w:r w:rsidRPr="00E51FF6">
              <w:rPr>
                <w:color w:val="000000"/>
                <w:sz w:val="28"/>
                <w:szCs w:val="28"/>
                <w:lang w:val="ro-RO" w:eastAsia="ro-RO"/>
              </w:rPr>
              <w:t>Înregistrate</w:t>
            </w:r>
          </w:p>
        </w:tc>
        <w:tc>
          <w:tcPr>
            <w:tcW w:w="1771" w:type="dxa"/>
            <w:tcBorders>
              <w:right w:val="double" w:sz="4" w:space="0" w:color="FF0000"/>
            </w:tcBorders>
            <w:shd w:val="clear" w:color="auto" w:fill="EEECE1"/>
          </w:tcPr>
          <w:p w14:paraId="2231DABA" w14:textId="3D53BA4C" w:rsidR="00F81FA8" w:rsidRPr="00E51FF6" w:rsidRDefault="007A5F02" w:rsidP="003C2F87">
            <w:pPr>
              <w:jc w:val="center"/>
              <w:rPr>
                <w:b/>
                <w:bCs/>
                <w:color w:val="000000"/>
                <w:sz w:val="28"/>
                <w:szCs w:val="28"/>
                <w:lang w:val="ro-RO" w:eastAsia="ro-RO"/>
              </w:rPr>
            </w:pPr>
            <w:r>
              <w:rPr>
                <w:b/>
                <w:bCs/>
                <w:color w:val="000000"/>
                <w:sz w:val="28"/>
                <w:szCs w:val="28"/>
                <w:lang w:val="ro-RO" w:eastAsia="ro-RO"/>
              </w:rPr>
              <w:t>2004</w:t>
            </w:r>
          </w:p>
        </w:tc>
        <w:tc>
          <w:tcPr>
            <w:tcW w:w="1772" w:type="dxa"/>
            <w:tcBorders>
              <w:top w:val="double" w:sz="4" w:space="0" w:color="FF0000"/>
              <w:left w:val="double" w:sz="4" w:space="0" w:color="FF0000"/>
              <w:bottom w:val="double" w:sz="4" w:space="0" w:color="FF0000"/>
              <w:right w:val="double" w:sz="4" w:space="0" w:color="FF0000"/>
            </w:tcBorders>
            <w:shd w:val="clear" w:color="auto" w:fill="DBE5F1"/>
          </w:tcPr>
          <w:p w14:paraId="6DA0E5F0" w14:textId="2B90470B" w:rsidR="00F81FA8" w:rsidRPr="00E51FF6" w:rsidRDefault="00193A3B" w:rsidP="003C2F87">
            <w:pPr>
              <w:jc w:val="center"/>
              <w:rPr>
                <w:b/>
                <w:color w:val="000000"/>
                <w:sz w:val="28"/>
                <w:szCs w:val="28"/>
                <w:lang w:val="ro-RO" w:eastAsia="ro-RO"/>
              </w:rPr>
            </w:pPr>
            <w:r>
              <w:rPr>
                <w:b/>
                <w:color w:val="000000"/>
                <w:sz w:val="28"/>
                <w:szCs w:val="28"/>
                <w:lang w:val="ro-RO" w:eastAsia="ro-RO"/>
              </w:rPr>
              <w:t>2517</w:t>
            </w:r>
          </w:p>
        </w:tc>
        <w:tc>
          <w:tcPr>
            <w:tcW w:w="1772" w:type="dxa"/>
            <w:tcBorders>
              <w:left w:val="double" w:sz="4" w:space="0" w:color="FF0000"/>
            </w:tcBorders>
            <w:shd w:val="clear" w:color="auto" w:fill="F2DBDB"/>
          </w:tcPr>
          <w:p w14:paraId="50A21642" w14:textId="4CCF9244" w:rsidR="00F81FA8" w:rsidRPr="00E51FF6" w:rsidRDefault="00193A3B" w:rsidP="003C2F87">
            <w:pPr>
              <w:jc w:val="center"/>
              <w:rPr>
                <w:color w:val="000000"/>
                <w:sz w:val="28"/>
                <w:szCs w:val="28"/>
                <w:lang w:val="ro-RO" w:eastAsia="ro-RO"/>
              </w:rPr>
            </w:pPr>
            <w:r>
              <w:rPr>
                <w:color w:val="000000"/>
                <w:sz w:val="28"/>
                <w:szCs w:val="28"/>
                <w:lang w:val="ro-RO" w:eastAsia="ro-RO"/>
              </w:rPr>
              <w:t>+513</w:t>
            </w:r>
          </w:p>
        </w:tc>
        <w:tc>
          <w:tcPr>
            <w:tcW w:w="1347" w:type="dxa"/>
            <w:shd w:val="clear" w:color="auto" w:fill="F2DBDB"/>
          </w:tcPr>
          <w:p w14:paraId="753CB55E" w14:textId="5AA5DFD2" w:rsidR="00F81FA8" w:rsidRPr="00E51FF6" w:rsidRDefault="006377D1" w:rsidP="007A5F02">
            <w:pPr>
              <w:jc w:val="center"/>
              <w:rPr>
                <w:color w:val="000000"/>
                <w:sz w:val="28"/>
                <w:szCs w:val="28"/>
                <w:lang w:val="ro-RO" w:eastAsia="ro-RO"/>
              </w:rPr>
            </w:pPr>
            <w:r>
              <w:rPr>
                <w:color w:val="000000"/>
                <w:sz w:val="28"/>
                <w:szCs w:val="28"/>
                <w:lang w:val="ro-RO" w:eastAsia="ro-RO"/>
              </w:rPr>
              <w:t>+</w:t>
            </w:r>
            <w:r w:rsidR="00193A3B">
              <w:rPr>
                <w:color w:val="000000"/>
                <w:sz w:val="28"/>
                <w:szCs w:val="28"/>
                <w:lang w:val="ro-RO" w:eastAsia="ro-RO"/>
              </w:rPr>
              <w:t>25,6</w:t>
            </w:r>
            <w:r w:rsidR="00F81FA8" w:rsidRPr="00E51FF6">
              <w:rPr>
                <w:color w:val="000000"/>
                <w:sz w:val="28"/>
                <w:szCs w:val="28"/>
                <w:lang w:val="ro-RO" w:eastAsia="ro-RO"/>
              </w:rPr>
              <w:t>%</w:t>
            </w:r>
          </w:p>
        </w:tc>
      </w:tr>
      <w:tr w:rsidR="00F81FA8" w:rsidRPr="00E51FF6" w14:paraId="601CFD29" w14:textId="77777777" w:rsidTr="003C2F87">
        <w:trPr>
          <w:trHeight w:val="342"/>
        </w:trPr>
        <w:tc>
          <w:tcPr>
            <w:tcW w:w="2694" w:type="dxa"/>
          </w:tcPr>
          <w:p w14:paraId="6374BE5F" w14:textId="77777777" w:rsidR="00F81FA8" w:rsidRPr="00E51FF6" w:rsidRDefault="00F81FA8" w:rsidP="003C2F87">
            <w:pPr>
              <w:jc w:val="center"/>
              <w:rPr>
                <w:color w:val="000000"/>
                <w:sz w:val="28"/>
                <w:szCs w:val="28"/>
                <w:lang w:val="ro-RO" w:eastAsia="ro-RO"/>
              </w:rPr>
            </w:pPr>
            <w:r w:rsidRPr="00E51FF6">
              <w:rPr>
                <w:color w:val="000000"/>
                <w:sz w:val="28"/>
                <w:szCs w:val="28"/>
                <w:lang w:val="ro-RO" w:eastAsia="ro-RO"/>
              </w:rPr>
              <w:t>Decedați</w:t>
            </w:r>
          </w:p>
        </w:tc>
        <w:tc>
          <w:tcPr>
            <w:tcW w:w="1771" w:type="dxa"/>
            <w:tcBorders>
              <w:right w:val="double" w:sz="4" w:space="0" w:color="FF0000"/>
            </w:tcBorders>
            <w:shd w:val="clear" w:color="auto" w:fill="EEECE1"/>
          </w:tcPr>
          <w:p w14:paraId="10B83D3F" w14:textId="75EE9F6C" w:rsidR="00F81FA8" w:rsidRPr="00E51FF6" w:rsidRDefault="007A5F02" w:rsidP="003C2F87">
            <w:pPr>
              <w:jc w:val="center"/>
              <w:rPr>
                <w:b/>
                <w:bCs/>
                <w:color w:val="000000"/>
                <w:sz w:val="28"/>
                <w:szCs w:val="28"/>
                <w:lang w:val="ro-RO" w:eastAsia="ro-RO"/>
              </w:rPr>
            </w:pPr>
            <w:r>
              <w:rPr>
                <w:b/>
                <w:bCs/>
                <w:color w:val="000000"/>
                <w:sz w:val="28"/>
                <w:szCs w:val="28"/>
                <w:lang w:val="ro-RO" w:eastAsia="ro-RO"/>
              </w:rPr>
              <w:t>245</w:t>
            </w:r>
          </w:p>
        </w:tc>
        <w:tc>
          <w:tcPr>
            <w:tcW w:w="1772" w:type="dxa"/>
            <w:tcBorders>
              <w:top w:val="double" w:sz="4" w:space="0" w:color="FF0000"/>
              <w:left w:val="double" w:sz="4" w:space="0" w:color="FF0000"/>
              <w:bottom w:val="double" w:sz="4" w:space="0" w:color="FF0000"/>
              <w:right w:val="double" w:sz="4" w:space="0" w:color="FF0000"/>
            </w:tcBorders>
            <w:shd w:val="clear" w:color="auto" w:fill="DBE5F1"/>
          </w:tcPr>
          <w:p w14:paraId="07126199" w14:textId="601BF357" w:rsidR="00F81FA8" w:rsidRPr="00E51FF6" w:rsidRDefault="00193A3B" w:rsidP="003C2F87">
            <w:pPr>
              <w:jc w:val="center"/>
              <w:rPr>
                <w:b/>
                <w:bCs/>
                <w:color w:val="000000"/>
                <w:sz w:val="28"/>
                <w:szCs w:val="28"/>
                <w:lang w:val="ro-RO" w:eastAsia="ro-RO"/>
              </w:rPr>
            </w:pPr>
            <w:r>
              <w:rPr>
                <w:b/>
                <w:bCs/>
                <w:color w:val="000000"/>
                <w:sz w:val="28"/>
                <w:szCs w:val="28"/>
                <w:lang w:val="ro-RO" w:eastAsia="ro-RO"/>
              </w:rPr>
              <w:t>254</w:t>
            </w:r>
          </w:p>
        </w:tc>
        <w:tc>
          <w:tcPr>
            <w:tcW w:w="1772" w:type="dxa"/>
            <w:tcBorders>
              <w:left w:val="double" w:sz="4" w:space="0" w:color="FF0000"/>
            </w:tcBorders>
            <w:shd w:val="clear" w:color="auto" w:fill="EAF1DD"/>
          </w:tcPr>
          <w:p w14:paraId="6736D789" w14:textId="3ADFDA43" w:rsidR="00F81FA8" w:rsidRPr="00E51FF6" w:rsidRDefault="00193A3B" w:rsidP="003C2F87">
            <w:pPr>
              <w:jc w:val="center"/>
              <w:rPr>
                <w:color w:val="000000"/>
                <w:sz w:val="28"/>
                <w:szCs w:val="28"/>
                <w:lang w:val="ro-RO" w:eastAsia="ro-RO"/>
              </w:rPr>
            </w:pPr>
            <w:r>
              <w:rPr>
                <w:color w:val="000000"/>
                <w:sz w:val="28"/>
                <w:szCs w:val="28"/>
                <w:lang w:val="ro-RO" w:eastAsia="ro-RO"/>
              </w:rPr>
              <w:t>+9</w:t>
            </w:r>
          </w:p>
        </w:tc>
        <w:tc>
          <w:tcPr>
            <w:tcW w:w="1347" w:type="dxa"/>
            <w:shd w:val="clear" w:color="auto" w:fill="EAF1DD"/>
          </w:tcPr>
          <w:p w14:paraId="3DF7A25F" w14:textId="54F07848" w:rsidR="00F81FA8" w:rsidRPr="00E51FF6" w:rsidRDefault="00193A3B" w:rsidP="00193A3B">
            <w:pPr>
              <w:jc w:val="center"/>
              <w:rPr>
                <w:color w:val="000000"/>
                <w:sz w:val="28"/>
                <w:szCs w:val="28"/>
                <w:lang w:val="ro-RO" w:eastAsia="ro-RO"/>
              </w:rPr>
            </w:pPr>
            <w:r>
              <w:rPr>
                <w:color w:val="000000"/>
                <w:sz w:val="28"/>
                <w:szCs w:val="28"/>
                <w:lang w:val="ro-RO" w:eastAsia="ro-RO"/>
              </w:rPr>
              <w:t>+3,67</w:t>
            </w:r>
            <w:r w:rsidR="00F81FA8" w:rsidRPr="00E51FF6">
              <w:rPr>
                <w:color w:val="000000"/>
                <w:sz w:val="28"/>
                <w:szCs w:val="28"/>
                <w:lang w:val="ro-RO" w:eastAsia="ro-RO"/>
              </w:rPr>
              <w:t>%</w:t>
            </w:r>
          </w:p>
        </w:tc>
      </w:tr>
      <w:tr w:rsidR="00F81FA8" w:rsidRPr="00E51FF6" w14:paraId="5F8DFB72" w14:textId="77777777" w:rsidTr="003C2F87">
        <w:trPr>
          <w:trHeight w:val="404"/>
        </w:trPr>
        <w:tc>
          <w:tcPr>
            <w:tcW w:w="2694" w:type="dxa"/>
          </w:tcPr>
          <w:p w14:paraId="53290840" w14:textId="77777777" w:rsidR="00F81FA8" w:rsidRPr="00E51FF6" w:rsidRDefault="00F81FA8" w:rsidP="003C2F87">
            <w:pPr>
              <w:jc w:val="center"/>
              <w:rPr>
                <w:color w:val="000000"/>
                <w:sz w:val="28"/>
                <w:szCs w:val="28"/>
                <w:lang w:val="ro-RO" w:eastAsia="ro-RO"/>
              </w:rPr>
            </w:pPr>
            <w:r w:rsidRPr="00E51FF6">
              <w:rPr>
                <w:color w:val="000000"/>
                <w:sz w:val="28"/>
                <w:szCs w:val="28"/>
                <w:lang w:val="ro-RO" w:eastAsia="ro-RO"/>
              </w:rPr>
              <w:t>Traumatizați</w:t>
            </w:r>
          </w:p>
        </w:tc>
        <w:tc>
          <w:tcPr>
            <w:tcW w:w="1771" w:type="dxa"/>
            <w:tcBorders>
              <w:right w:val="double" w:sz="4" w:space="0" w:color="FF0000"/>
            </w:tcBorders>
            <w:shd w:val="clear" w:color="auto" w:fill="EEECE1"/>
          </w:tcPr>
          <w:p w14:paraId="682E70D7" w14:textId="16724C82" w:rsidR="00F81FA8" w:rsidRPr="00E51FF6" w:rsidRDefault="007A5F02" w:rsidP="003C2F87">
            <w:pPr>
              <w:jc w:val="center"/>
              <w:rPr>
                <w:b/>
                <w:bCs/>
                <w:color w:val="000000"/>
                <w:sz w:val="28"/>
                <w:szCs w:val="28"/>
                <w:lang w:val="ro-RO" w:eastAsia="ro-RO"/>
              </w:rPr>
            </w:pPr>
            <w:r>
              <w:rPr>
                <w:b/>
                <w:bCs/>
                <w:color w:val="000000"/>
                <w:sz w:val="28"/>
                <w:szCs w:val="28"/>
                <w:lang w:val="ro-RO" w:eastAsia="ro-RO"/>
              </w:rPr>
              <w:t>2265</w:t>
            </w:r>
          </w:p>
        </w:tc>
        <w:tc>
          <w:tcPr>
            <w:tcW w:w="1772" w:type="dxa"/>
            <w:tcBorders>
              <w:top w:val="double" w:sz="4" w:space="0" w:color="FF0000"/>
              <w:left w:val="double" w:sz="4" w:space="0" w:color="FF0000"/>
              <w:bottom w:val="double" w:sz="4" w:space="0" w:color="FF0000"/>
              <w:right w:val="double" w:sz="4" w:space="0" w:color="FF0000"/>
            </w:tcBorders>
            <w:shd w:val="clear" w:color="auto" w:fill="DBE5F1"/>
          </w:tcPr>
          <w:p w14:paraId="58ABD008" w14:textId="52955331" w:rsidR="00F81FA8" w:rsidRPr="00E51FF6" w:rsidRDefault="007A5F02" w:rsidP="003C2F87">
            <w:pPr>
              <w:jc w:val="center"/>
              <w:rPr>
                <w:b/>
                <w:bCs/>
                <w:color w:val="000000"/>
                <w:sz w:val="28"/>
                <w:szCs w:val="28"/>
                <w:lang w:val="ro-RO" w:eastAsia="ro-RO"/>
              </w:rPr>
            </w:pPr>
            <w:r>
              <w:rPr>
                <w:b/>
                <w:bCs/>
                <w:color w:val="000000"/>
                <w:sz w:val="28"/>
                <w:szCs w:val="28"/>
                <w:lang w:val="ro-RO" w:eastAsia="ro-RO"/>
              </w:rPr>
              <w:t>2834</w:t>
            </w:r>
          </w:p>
        </w:tc>
        <w:tc>
          <w:tcPr>
            <w:tcW w:w="1772" w:type="dxa"/>
            <w:tcBorders>
              <w:left w:val="double" w:sz="4" w:space="0" w:color="FF0000"/>
            </w:tcBorders>
            <w:shd w:val="clear" w:color="auto" w:fill="F2DBDB"/>
          </w:tcPr>
          <w:p w14:paraId="52589A46" w14:textId="42979757" w:rsidR="00F81FA8" w:rsidRPr="00E51FF6" w:rsidRDefault="007A5F02" w:rsidP="003C2F87">
            <w:pPr>
              <w:jc w:val="center"/>
              <w:rPr>
                <w:color w:val="000000"/>
                <w:sz w:val="28"/>
                <w:szCs w:val="28"/>
                <w:lang w:val="ro-RO" w:eastAsia="ro-RO"/>
              </w:rPr>
            </w:pPr>
            <w:r>
              <w:rPr>
                <w:color w:val="000000"/>
                <w:sz w:val="28"/>
                <w:szCs w:val="28"/>
                <w:lang w:val="ro-RO" w:eastAsia="ro-RO"/>
              </w:rPr>
              <w:t>+569</w:t>
            </w:r>
          </w:p>
        </w:tc>
        <w:tc>
          <w:tcPr>
            <w:tcW w:w="1347" w:type="dxa"/>
            <w:shd w:val="clear" w:color="auto" w:fill="F2DBDB"/>
          </w:tcPr>
          <w:p w14:paraId="2C234154" w14:textId="7B8B89CE" w:rsidR="00F81FA8" w:rsidRPr="00E51FF6" w:rsidRDefault="007A5F02" w:rsidP="003C2F87">
            <w:pPr>
              <w:jc w:val="center"/>
              <w:rPr>
                <w:color w:val="000000"/>
                <w:sz w:val="28"/>
                <w:szCs w:val="28"/>
                <w:lang w:val="ro-RO" w:eastAsia="ro-RO"/>
              </w:rPr>
            </w:pPr>
            <w:r>
              <w:rPr>
                <w:color w:val="000000"/>
                <w:sz w:val="28"/>
                <w:szCs w:val="28"/>
                <w:lang w:val="ro-RO" w:eastAsia="ro-RO"/>
              </w:rPr>
              <w:t>+25,12</w:t>
            </w:r>
            <w:r w:rsidR="00F81FA8" w:rsidRPr="00E51FF6">
              <w:rPr>
                <w:color w:val="000000"/>
                <w:sz w:val="28"/>
                <w:szCs w:val="28"/>
                <w:lang w:val="ro-RO" w:eastAsia="ro-RO"/>
              </w:rPr>
              <w:t>%</w:t>
            </w:r>
          </w:p>
        </w:tc>
      </w:tr>
    </w:tbl>
    <w:p w14:paraId="64F42CA3" w14:textId="77777777" w:rsidR="006377D1" w:rsidRDefault="006377D1" w:rsidP="000606B8">
      <w:pPr>
        <w:spacing w:after="0"/>
        <w:jc w:val="center"/>
        <w:rPr>
          <w:rFonts w:ascii="Times New Roman" w:hAnsi="Times New Roman"/>
          <w:b/>
          <w:bCs/>
          <w:i/>
          <w:iCs/>
          <w:lang w:val="ro-RO"/>
        </w:rPr>
      </w:pPr>
    </w:p>
    <w:p w14:paraId="06615C75" w14:textId="4F90676C" w:rsidR="000606B8" w:rsidRPr="000E00B5" w:rsidRDefault="000606B8" w:rsidP="000606B8">
      <w:pPr>
        <w:spacing w:after="0"/>
        <w:jc w:val="center"/>
        <w:rPr>
          <w:rFonts w:ascii="Times New Roman" w:hAnsi="Times New Roman"/>
          <w:b/>
          <w:bCs/>
          <w:i/>
          <w:iCs/>
          <w:lang w:val="ro-RO"/>
        </w:rPr>
      </w:pPr>
      <w:r w:rsidRPr="000E00B5">
        <w:rPr>
          <w:rFonts w:ascii="Times New Roman" w:hAnsi="Times New Roman"/>
          <w:b/>
          <w:bCs/>
          <w:i/>
          <w:iCs/>
          <w:lang w:val="ro-RO"/>
        </w:rPr>
        <w:t>Diagrama nr.2 Evoluția situației accidentare pentru</w:t>
      </w:r>
      <w:r w:rsidR="007A5F02">
        <w:rPr>
          <w:rFonts w:ascii="Times New Roman" w:hAnsi="Times New Roman"/>
          <w:b/>
          <w:bCs/>
          <w:i/>
          <w:iCs/>
          <w:lang w:val="ro-RO"/>
        </w:rPr>
        <w:t xml:space="preserve"> 12</w:t>
      </w:r>
      <w:r w:rsidR="00AC0E1B" w:rsidRPr="000E00B5">
        <w:rPr>
          <w:rFonts w:ascii="Times New Roman" w:hAnsi="Times New Roman"/>
          <w:b/>
          <w:bCs/>
          <w:i/>
          <w:iCs/>
          <w:lang w:val="ro-RO"/>
        </w:rPr>
        <w:t xml:space="preserve"> </w:t>
      </w:r>
      <w:r w:rsidR="005F2C3E" w:rsidRPr="000E00B5">
        <w:rPr>
          <w:rFonts w:ascii="Times New Roman" w:hAnsi="Times New Roman"/>
          <w:b/>
          <w:bCs/>
          <w:i/>
          <w:iCs/>
          <w:lang w:val="ro-RO"/>
        </w:rPr>
        <w:t>lun</w:t>
      </w:r>
      <w:r w:rsidR="00203C46" w:rsidRPr="000E00B5">
        <w:rPr>
          <w:rFonts w:ascii="Times New Roman" w:hAnsi="Times New Roman"/>
          <w:b/>
          <w:bCs/>
          <w:i/>
          <w:iCs/>
          <w:lang w:val="ro-RO"/>
        </w:rPr>
        <w:t>i</w:t>
      </w:r>
      <w:r w:rsidR="005F2C3E" w:rsidRPr="000E00B5">
        <w:rPr>
          <w:rFonts w:ascii="Times New Roman" w:hAnsi="Times New Roman"/>
          <w:b/>
          <w:bCs/>
          <w:i/>
          <w:iCs/>
          <w:lang w:val="ro-RO"/>
        </w:rPr>
        <w:t xml:space="preserve"> a</w:t>
      </w:r>
      <w:r w:rsidR="00203C46" w:rsidRPr="000E00B5">
        <w:rPr>
          <w:rFonts w:ascii="Times New Roman" w:hAnsi="Times New Roman"/>
          <w:b/>
          <w:bCs/>
          <w:i/>
          <w:iCs/>
          <w:lang w:val="ro-RO"/>
        </w:rPr>
        <w:t>le</w:t>
      </w:r>
      <w:r w:rsidRPr="000E00B5">
        <w:rPr>
          <w:rFonts w:ascii="Times New Roman" w:hAnsi="Times New Roman"/>
          <w:b/>
          <w:bCs/>
          <w:i/>
          <w:iCs/>
          <w:lang w:val="ro-RO"/>
        </w:rPr>
        <w:t xml:space="preserve"> anului </w:t>
      </w:r>
      <w:r w:rsidR="005F2C3E" w:rsidRPr="000E00B5">
        <w:rPr>
          <w:rFonts w:ascii="Times New Roman" w:hAnsi="Times New Roman"/>
          <w:b/>
          <w:bCs/>
          <w:i/>
          <w:iCs/>
          <w:lang w:val="ro-RO"/>
        </w:rPr>
        <w:t>2021</w:t>
      </w:r>
      <w:r w:rsidRPr="000E00B5">
        <w:rPr>
          <w:rFonts w:ascii="Times New Roman" w:hAnsi="Times New Roman"/>
          <w:b/>
          <w:bCs/>
          <w:i/>
          <w:iCs/>
          <w:lang w:val="ro-RO"/>
        </w:rPr>
        <w:t>.</w:t>
      </w:r>
    </w:p>
    <w:p w14:paraId="6024B5EA" w14:textId="77777777" w:rsidR="00F81FA8" w:rsidRDefault="00F81FA8" w:rsidP="00E1598E">
      <w:pPr>
        <w:shd w:val="clear" w:color="auto" w:fill="FBD4B4"/>
        <w:spacing w:after="0"/>
        <w:jc w:val="center"/>
        <w:rPr>
          <w:rFonts w:ascii="Times New Roman" w:hAnsi="Times New Roman"/>
          <w:b/>
          <w:sz w:val="27"/>
          <w:szCs w:val="27"/>
          <w:lang w:val="ro-RO"/>
        </w:rPr>
      </w:pPr>
    </w:p>
    <w:p w14:paraId="7B63C1CC" w14:textId="77777777" w:rsidR="0067111F" w:rsidRPr="000E00B5" w:rsidRDefault="0067111F" w:rsidP="00E1598E">
      <w:pPr>
        <w:shd w:val="clear" w:color="auto" w:fill="FBD4B4"/>
        <w:spacing w:after="0"/>
        <w:jc w:val="center"/>
        <w:rPr>
          <w:rFonts w:ascii="Times New Roman" w:hAnsi="Times New Roman"/>
          <w:b/>
          <w:sz w:val="27"/>
          <w:szCs w:val="27"/>
          <w:lang w:val="ro-RO"/>
        </w:rPr>
      </w:pPr>
      <w:r w:rsidRPr="000E00B5">
        <w:rPr>
          <w:rFonts w:ascii="Times New Roman" w:hAnsi="Times New Roman"/>
          <w:b/>
          <w:sz w:val="27"/>
          <w:szCs w:val="27"/>
          <w:lang w:val="ro-RO"/>
        </w:rPr>
        <w:t>CAUZE A PRODUCERII ACCIDENTELOR RUTIERE</w:t>
      </w:r>
    </w:p>
    <w:p w14:paraId="3D0EAF9D" w14:textId="77777777" w:rsidR="00077134" w:rsidRPr="00D94344" w:rsidRDefault="0067111F" w:rsidP="004463F0">
      <w:pPr>
        <w:spacing w:after="0" w:line="240" w:lineRule="auto"/>
        <w:ind w:firstLine="567"/>
        <w:jc w:val="both"/>
        <w:rPr>
          <w:rFonts w:ascii="Times New Roman" w:hAnsi="Times New Roman"/>
          <w:sz w:val="27"/>
          <w:szCs w:val="27"/>
          <w:lang w:val="en-US"/>
        </w:rPr>
      </w:pPr>
      <w:r w:rsidRPr="000E00B5">
        <w:rPr>
          <w:rFonts w:ascii="Times New Roman" w:hAnsi="Times New Roman"/>
          <w:sz w:val="27"/>
          <w:szCs w:val="27"/>
          <w:lang w:val="ro-RO"/>
        </w:rPr>
        <w:t>Datele generalizate la nivel național cu referire la „</w:t>
      </w:r>
      <w:r w:rsidRPr="000E00B5">
        <w:rPr>
          <w:rFonts w:ascii="Times New Roman" w:hAnsi="Times New Roman"/>
          <w:b/>
          <w:i/>
          <w:sz w:val="27"/>
          <w:szCs w:val="27"/>
          <w:lang w:val="ro-RO"/>
        </w:rPr>
        <w:t>cauzele producerii accidentelor rutiere</w:t>
      </w:r>
      <w:r w:rsidRPr="000E00B5">
        <w:rPr>
          <w:rFonts w:ascii="Times New Roman" w:hAnsi="Times New Roman"/>
          <w:sz w:val="27"/>
          <w:szCs w:val="27"/>
          <w:lang w:val="ro-RO"/>
        </w:rPr>
        <w:t>”</w:t>
      </w:r>
      <w:r w:rsidR="00FE7630" w:rsidRPr="000E00B5">
        <w:rPr>
          <w:rFonts w:ascii="Times New Roman" w:hAnsi="Times New Roman"/>
          <w:sz w:val="27"/>
          <w:szCs w:val="27"/>
          <w:lang w:val="ro-RO"/>
        </w:rPr>
        <w:t>, prezintă următoarele rezultate:</w:t>
      </w:r>
    </w:p>
    <w:p w14:paraId="7773E14A" w14:textId="77777777" w:rsidR="00077134" w:rsidRPr="005400BD" w:rsidRDefault="00077134" w:rsidP="00077134">
      <w:pPr>
        <w:spacing w:after="0" w:line="240" w:lineRule="auto"/>
        <w:ind w:firstLine="708"/>
        <w:jc w:val="both"/>
        <w:rPr>
          <w:rFonts w:ascii="Times New Roman" w:hAnsi="Times New Roman"/>
          <w:sz w:val="20"/>
          <w:szCs w:val="20"/>
          <w:lang w:val="ro-RO"/>
        </w:rPr>
      </w:pPr>
    </w:p>
    <w:p w14:paraId="3396CA1F" w14:textId="77777777" w:rsidR="0067111F" w:rsidRPr="000E00B5" w:rsidRDefault="0067111F" w:rsidP="005400BD">
      <w:pPr>
        <w:spacing w:after="0" w:line="240" w:lineRule="auto"/>
        <w:jc w:val="center"/>
        <w:rPr>
          <w:rFonts w:ascii="Times New Roman" w:hAnsi="Times New Roman"/>
          <w:bCs/>
          <w:iCs/>
          <w:lang w:val="ro-RO"/>
        </w:rPr>
      </w:pPr>
      <w:r w:rsidRPr="000E00B5">
        <w:rPr>
          <w:rFonts w:ascii="Times New Roman" w:hAnsi="Times New Roman"/>
          <w:noProof/>
          <w:sz w:val="28"/>
          <w:szCs w:val="28"/>
          <w:lang w:val="ro-RO" w:eastAsia="ro-RO"/>
        </w:rPr>
        <w:drawing>
          <wp:inline distT="0" distB="0" distL="0" distR="0" wp14:anchorId="4ABD9C8E" wp14:editId="38C8D4ED">
            <wp:extent cx="6657975" cy="3529965"/>
            <wp:effectExtent l="0" t="0" r="9525" b="13335"/>
            <wp:docPr id="27" name="Объект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AD4D304" w14:textId="77777777" w:rsidR="00FE7630" w:rsidRPr="000E00B5" w:rsidRDefault="00FE7630" w:rsidP="00FE7630">
      <w:pPr>
        <w:spacing w:after="0" w:line="240" w:lineRule="auto"/>
        <w:ind w:firstLine="708"/>
        <w:jc w:val="center"/>
        <w:rPr>
          <w:rFonts w:ascii="Times New Roman" w:hAnsi="Times New Roman"/>
          <w:b/>
          <w:iCs/>
          <w:lang w:val="ro-RO"/>
        </w:rPr>
      </w:pPr>
      <w:r w:rsidRPr="000E00B5">
        <w:rPr>
          <w:rFonts w:ascii="Times New Roman" w:hAnsi="Times New Roman"/>
          <w:b/>
          <w:iCs/>
          <w:lang w:val="ro-RO"/>
        </w:rPr>
        <w:t>Diagrama nr. 3 Principalele cauze generatoare de accidente rutiere.</w:t>
      </w:r>
    </w:p>
    <w:p w14:paraId="29D9B8D8" w14:textId="1691B861" w:rsidR="00077134" w:rsidRDefault="005F7CD0" w:rsidP="004463F0">
      <w:pPr>
        <w:spacing w:after="0" w:line="240" w:lineRule="auto"/>
        <w:ind w:firstLine="567"/>
        <w:jc w:val="both"/>
        <w:rPr>
          <w:rFonts w:ascii="Times New Roman" w:hAnsi="Times New Roman"/>
          <w:bCs/>
          <w:iCs/>
          <w:sz w:val="27"/>
          <w:szCs w:val="27"/>
          <w:lang w:val="ro-RO"/>
        </w:rPr>
      </w:pPr>
      <w:r w:rsidRPr="000E00B5">
        <w:rPr>
          <w:rFonts w:ascii="Times New Roman" w:hAnsi="Times New Roman"/>
          <w:bCs/>
          <w:iCs/>
          <w:sz w:val="27"/>
          <w:szCs w:val="27"/>
          <w:lang w:val="ro-RO"/>
        </w:rPr>
        <w:t>Astfel, indicii</w:t>
      </w:r>
      <w:r w:rsidR="00E06FEE" w:rsidRPr="000E00B5">
        <w:rPr>
          <w:rFonts w:ascii="Times New Roman" w:hAnsi="Times New Roman"/>
          <w:bCs/>
          <w:iCs/>
          <w:sz w:val="27"/>
          <w:szCs w:val="27"/>
          <w:lang w:val="ro-RO"/>
        </w:rPr>
        <w:t xml:space="preserve"> </w:t>
      </w:r>
      <w:r w:rsidR="000F06AC" w:rsidRPr="000E00B5">
        <w:rPr>
          <w:rFonts w:ascii="Times New Roman" w:hAnsi="Times New Roman"/>
          <w:bCs/>
          <w:iCs/>
          <w:sz w:val="27"/>
          <w:szCs w:val="27"/>
          <w:lang w:val="ro-RO"/>
        </w:rPr>
        <w:t xml:space="preserve">generalizați, </w:t>
      </w:r>
      <w:r w:rsidRPr="000E00B5">
        <w:rPr>
          <w:rFonts w:ascii="Times New Roman" w:hAnsi="Times New Roman"/>
          <w:bCs/>
          <w:iCs/>
          <w:sz w:val="27"/>
          <w:szCs w:val="27"/>
          <w:lang w:val="ro-RO"/>
        </w:rPr>
        <w:t>supuși analizei</w:t>
      </w:r>
      <w:r w:rsidR="000F06AC" w:rsidRPr="000E00B5">
        <w:rPr>
          <w:rFonts w:ascii="Times New Roman" w:hAnsi="Times New Roman"/>
          <w:bCs/>
          <w:iCs/>
          <w:sz w:val="27"/>
          <w:szCs w:val="27"/>
          <w:lang w:val="ro-RO"/>
        </w:rPr>
        <w:t>,</w:t>
      </w:r>
      <w:r w:rsidR="00077134" w:rsidRPr="000E00B5">
        <w:rPr>
          <w:rFonts w:ascii="Times New Roman" w:hAnsi="Times New Roman"/>
          <w:bCs/>
          <w:iCs/>
          <w:sz w:val="27"/>
          <w:szCs w:val="27"/>
          <w:lang w:val="ro-RO"/>
        </w:rPr>
        <w:t xml:space="preserve"> cu referire la </w:t>
      </w:r>
      <w:r w:rsidR="00077134" w:rsidRPr="000E00B5">
        <w:rPr>
          <w:rFonts w:ascii="Times New Roman" w:hAnsi="Times New Roman"/>
          <w:bCs/>
          <w:i/>
          <w:sz w:val="27"/>
          <w:szCs w:val="27"/>
          <w:lang w:val="ro-RO"/>
        </w:rPr>
        <w:t>„cauz</w:t>
      </w:r>
      <w:r w:rsidR="000F06AC" w:rsidRPr="000E00B5">
        <w:rPr>
          <w:rFonts w:ascii="Times New Roman" w:hAnsi="Times New Roman"/>
          <w:bCs/>
          <w:i/>
          <w:sz w:val="27"/>
          <w:szCs w:val="27"/>
          <w:lang w:val="ro-RO"/>
        </w:rPr>
        <w:t>a</w:t>
      </w:r>
      <w:r w:rsidR="00077134" w:rsidRPr="000E00B5">
        <w:rPr>
          <w:rFonts w:ascii="Times New Roman" w:hAnsi="Times New Roman"/>
          <w:bCs/>
          <w:i/>
          <w:sz w:val="27"/>
          <w:szCs w:val="27"/>
          <w:lang w:val="ro-RO"/>
        </w:rPr>
        <w:t xml:space="preserve"> producerii accidentelor rutiere”</w:t>
      </w:r>
      <w:r w:rsidR="00077134" w:rsidRPr="000E00B5">
        <w:rPr>
          <w:rFonts w:ascii="Times New Roman" w:hAnsi="Times New Roman"/>
          <w:bCs/>
          <w:iCs/>
          <w:sz w:val="27"/>
          <w:szCs w:val="27"/>
          <w:lang w:val="ro-RO"/>
        </w:rPr>
        <w:t>, ne arată că „</w:t>
      </w:r>
      <w:r w:rsidR="00077134" w:rsidRPr="000E00B5">
        <w:rPr>
          <w:rFonts w:ascii="Times New Roman" w:hAnsi="Times New Roman"/>
          <w:b/>
          <w:iCs/>
          <w:sz w:val="27"/>
          <w:szCs w:val="27"/>
          <w:lang w:val="ro-RO"/>
        </w:rPr>
        <w:t>Viteza neadecvată</w:t>
      </w:r>
      <w:r w:rsidR="000F06AC" w:rsidRPr="000E00B5">
        <w:rPr>
          <w:rFonts w:ascii="Times New Roman" w:hAnsi="Times New Roman"/>
          <w:b/>
          <w:iCs/>
          <w:sz w:val="27"/>
          <w:szCs w:val="27"/>
          <w:lang w:val="ro-RO"/>
        </w:rPr>
        <w:t xml:space="preserve"> vizibilității,</w:t>
      </w:r>
      <w:r w:rsidR="00077134" w:rsidRPr="000E00B5">
        <w:rPr>
          <w:rFonts w:ascii="Times New Roman" w:hAnsi="Times New Roman"/>
          <w:b/>
          <w:iCs/>
          <w:sz w:val="27"/>
          <w:szCs w:val="27"/>
          <w:lang w:val="ro-RO"/>
        </w:rPr>
        <w:t xml:space="preserve"> condițiilor</w:t>
      </w:r>
      <w:r w:rsidR="000F06AC" w:rsidRPr="000E00B5">
        <w:rPr>
          <w:rFonts w:ascii="Times New Roman" w:hAnsi="Times New Roman"/>
          <w:b/>
          <w:iCs/>
          <w:sz w:val="27"/>
          <w:szCs w:val="27"/>
          <w:lang w:val="ro-RO"/>
        </w:rPr>
        <w:t>, situației</w:t>
      </w:r>
      <w:r w:rsidR="00077134" w:rsidRPr="000E00B5">
        <w:rPr>
          <w:rFonts w:ascii="Times New Roman" w:hAnsi="Times New Roman"/>
          <w:b/>
          <w:iCs/>
          <w:sz w:val="27"/>
          <w:szCs w:val="27"/>
          <w:lang w:val="ro-RO"/>
        </w:rPr>
        <w:t xml:space="preserve"> rutiere</w:t>
      </w:r>
      <w:r w:rsidR="00077134" w:rsidRPr="000E00B5">
        <w:rPr>
          <w:rFonts w:ascii="Times New Roman" w:hAnsi="Times New Roman"/>
          <w:bCs/>
          <w:iCs/>
          <w:sz w:val="27"/>
          <w:szCs w:val="27"/>
          <w:lang w:val="ro-RO"/>
        </w:rPr>
        <w:t>” rămâne principala cauză</w:t>
      </w:r>
      <w:r w:rsidR="00AD3929" w:rsidRPr="000E00B5">
        <w:rPr>
          <w:rFonts w:ascii="Times New Roman" w:hAnsi="Times New Roman"/>
          <w:bCs/>
          <w:iCs/>
          <w:sz w:val="27"/>
          <w:szCs w:val="27"/>
          <w:lang w:val="ro-RO"/>
        </w:rPr>
        <w:t xml:space="preserve">, și constituie </w:t>
      </w:r>
      <w:r w:rsidR="00F75DFA">
        <w:rPr>
          <w:rFonts w:ascii="Times New Roman" w:hAnsi="Times New Roman"/>
          <w:b/>
          <w:bCs/>
          <w:iCs/>
          <w:sz w:val="27"/>
          <w:szCs w:val="27"/>
          <w:lang w:val="ro-RO"/>
        </w:rPr>
        <w:t>35,52</w:t>
      </w:r>
      <w:r w:rsidR="00AD3929" w:rsidRPr="00ED4192">
        <w:rPr>
          <w:rFonts w:ascii="Times New Roman" w:hAnsi="Times New Roman"/>
          <w:b/>
          <w:bCs/>
          <w:iCs/>
          <w:sz w:val="27"/>
          <w:szCs w:val="27"/>
          <w:lang w:val="ro-RO"/>
        </w:rPr>
        <w:t>%</w:t>
      </w:r>
      <w:r w:rsidR="00AD3929" w:rsidRPr="000E00B5">
        <w:rPr>
          <w:rFonts w:ascii="Times New Roman" w:hAnsi="Times New Roman"/>
          <w:bCs/>
          <w:iCs/>
          <w:sz w:val="27"/>
          <w:szCs w:val="27"/>
          <w:lang w:val="ro-RO"/>
        </w:rPr>
        <w:t xml:space="preserve"> din numărul total al accidentelor supuse evidenței pentru perioada vizată,</w:t>
      </w:r>
      <w:r w:rsidR="00077134" w:rsidRPr="000E00B5">
        <w:rPr>
          <w:rFonts w:ascii="Times New Roman" w:hAnsi="Times New Roman"/>
          <w:bCs/>
          <w:iCs/>
          <w:sz w:val="27"/>
          <w:szCs w:val="27"/>
          <w:lang w:val="ro-RO"/>
        </w:rPr>
        <w:t xml:space="preserve"> care a dus la </w:t>
      </w:r>
      <w:r w:rsidR="00135960" w:rsidRPr="000E00B5">
        <w:rPr>
          <w:rFonts w:ascii="Times New Roman" w:hAnsi="Times New Roman"/>
          <w:b/>
          <w:iCs/>
          <w:sz w:val="27"/>
          <w:szCs w:val="27"/>
          <w:lang w:val="ro-RO"/>
        </w:rPr>
        <w:t xml:space="preserve">decesul a </w:t>
      </w:r>
      <w:r w:rsidR="00F75DFA">
        <w:rPr>
          <w:rFonts w:ascii="Times New Roman" w:hAnsi="Times New Roman"/>
          <w:b/>
          <w:iCs/>
          <w:sz w:val="27"/>
          <w:szCs w:val="27"/>
          <w:lang w:val="ro-RO"/>
        </w:rPr>
        <w:t>134 (a.p.119,+12,61%</w:t>
      </w:r>
      <w:r w:rsidR="00E06FEE" w:rsidRPr="000E00B5">
        <w:rPr>
          <w:rFonts w:ascii="Times New Roman" w:hAnsi="Times New Roman"/>
          <w:b/>
          <w:iCs/>
          <w:sz w:val="27"/>
          <w:szCs w:val="27"/>
          <w:lang w:val="ro-RO"/>
        </w:rPr>
        <w:t xml:space="preserve">) </w:t>
      </w:r>
      <w:r w:rsidR="009600EB" w:rsidRPr="000E00B5">
        <w:rPr>
          <w:rFonts w:ascii="Times New Roman" w:hAnsi="Times New Roman"/>
          <w:bCs/>
          <w:iCs/>
          <w:sz w:val="27"/>
          <w:szCs w:val="27"/>
          <w:lang w:val="ro-RO"/>
        </w:rPr>
        <w:t xml:space="preserve">persoane și </w:t>
      </w:r>
      <w:r w:rsidR="009600EB" w:rsidRPr="000E00B5">
        <w:rPr>
          <w:rFonts w:ascii="Times New Roman" w:hAnsi="Times New Roman"/>
          <w:b/>
          <w:bCs/>
          <w:iCs/>
          <w:sz w:val="27"/>
          <w:szCs w:val="27"/>
          <w:lang w:val="ro-RO"/>
        </w:rPr>
        <w:t xml:space="preserve">traumatizarea altor </w:t>
      </w:r>
      <w:r w:rsidR="00F75DFA">
        <w:rPr>
          <w:rFonts w:ascii="Times New Roman" w:hAnsi="Times New Roman"/>
          <w:b/>
          <w:bCs/>
          <w:iCs/>
          <w:sz w:val="27"/>
          <w:szCs w:val="27"/>
          <w:lang w:val="ro-RO"/>
        </w:rPr>
        <w:t>1028</w:t>
      </w:r>
      <w:r w:rsidR="008F3E5B">
        <w:rPr>
          <w:rFonts w:ascii="Times New Roman" w:hAnsi="Times New Roman"/>
          <w:b/>
          <w:bCs/>
          <w:iCs/>
          <w:sz w:val="27"/>
          <w:szCs w:val="27"/>
          <w:lang w:val="ro-RO"/>
        </w:rPr>
        <w:t xml:space="preserve"> (a.p</w:t>
      </w:r>
      <w:r w:rsidR="00F75DFA">
        <w:rPr>
          <w:rFonts w:ascii="Times New Roman" w:hAnsi="Times New Roman"/>
          <w:b/>
          <w:bCs/>
          <w:iCs/>
          <w:sz w:val="27"/>
          <w:szCs w:val="27"/>
          <w:lang w:val="ro-RO"/>
        </w:rPr>
        <w:t>.</w:t>
      </w:r>
      <w:r w:rsidR="00F75DFA" w:rsidRPr="00F75DFA">
        <w:rPr>
          <w:rFonts w:ascii="Times New Roman" w:hAnsi="Times New Roman"/>
          <w:b/>
          <w:bCs/>
          <w:iCs/>
          <w:sz w:val="27"/>
          <w:szCs w:val="27"/>
          <w:lang w:val="en-US"/>
        </w:rPr>
        <w:t>716</w:t>
      </w:r>
      <w:r w:rsidR="00E06FEE" w:rsidRPr="000E00B5">
        <w:rPr>
          <w:rFonts w:ascii="Times New Roman" w:hAnsi="Times New Roman"/>
          <w:b/>
          <w:bCs/>
          <w:iCs/>
          <w:sz w:val="27"/>
          <w:szCs w:val="27"/>
          <w:lang w:val="ro-RO"/>
        </w:rPr>
        <w:t>, +</w:t>
      </w:r>
      <w:r w:rsidR="00F75DFA">
        <w:rPr>
          <w:rFonts w:ascii="Times New Roman" w:hAnsi="Times New Roman"/>
          <w:b/>
          <w:bCs/>
          <w:iCs/>
          <w:sz w:val="27"/>
          <w:szCs w:val="27"/>
          <w:lang w:val="ro-RO"/>
        </w:rPr>
        <w:t>43,53</w:t>
      </w:r>
      <w:r w:rsidR="00E06FEE" w:rsidRPr="000E00B5">
        <w:rPr>
          <w:rFonts w:ascii="Times New Roman" w:hAnsi="Times New Roman"/>
          <w:b/>
          <w:bCs/>
          <w:iCs/>
          <w:sz w:val="27"/>
          <w:szCs w:val="27"/>
          <w:lang w:val="ro-RO"/>
        </w:rPr>
        <w:t>%)</w:t>
      </w:r>
      <w:r w:rsidR="00077134" w:rsidRPr="000E00B5">
        <w:rPr>
          <w:rFonts w:ascii="Times New Roman" w:hAnsi="Times New Roman"/>
          <w:bCs/>
          <w:iCs/>
          <w:sz w:val="27"/>
          <w:szCs w:val="27"/>
          <w:lang w:val="ro-RO"/>
        </w:rPr>
        <w:t>.</w:t>
      </w:r>
    </w:p>
    <w:tbl>
      <w:tblPr>
        <w:tblW w:w="10206" w:type="dxa"/>
        <w:tblLook w:val="04A0" w:firstRow="1" w:lastRow="0" w:firstColumn="1" w:lastColumn="0" w:noHBand="0" w:noVBand="1"/>
      </w:tblPr>
      <w:tblGrid>
        <w:gridCol w:w="2552"/>
        <w:gridCol w:w="567"/>
        <w:gridCol w:w="567"/>
        <w:gridCol w:w="567"/>
        <w:gridCol w:w="516"/>
        <w:gridCol w:w="618"/>
        <w:gridCol w:w="567"/>
        <w:gridCol w:w="709"/>
        <w:gridCol w:w="708"/>
        <w:gridCol w:w="616"/>
        <w:gridCol w:w="766"/>
        <w:gridCol w:w="772"/>
        <w:gridCol w:w="787"/>
      </w:tblGrid>
      <w:tr w:rsidR="00CC4721" w:rsidRPr="00CC4721" w14:paraId="1ED8B93F" w14:textId="77777777" w:rsidTr="00CC4721">
        <w:trPr>
          <w:trHeight w:val="304"/>
        </w:trPr>
        <w:tc>
          <w:tcPr>
            <w:tcW w:w="2552" w:type="dxa"/>
            <w:tcBorders>
              <w:top w:val="nil"/>
              <w:left w:val="nil"/>
              <w:bottom w:val="nil"/>
              <w:right w:val="nil"/>
            </w:tcBorders>
            <w:shd w:val="clear" w:color="auto" w:fill="auto"/>
            <w:noWrap/>
            <w:hideMark/>
          </w:tcPr>
          <w:p w14:paraId="7D5E9CDB" w14:textId="77777777" w:rsidR="008C7938" w:rsidRPr="008C7938" w:rsidRDefault="008C7938" w:rsidP="00CC4721">
            <w:pPr>
              <w:spacing w:after="0" w:line="240" w:lineRule="auto"/>
              <w:jc w:val="center"/>
              <w:rPr>
                <w:rFonts w:ascii="Times New Roman" w:eastAsia="Times New Roman" w:hAnsi="Times New Roman"/>
                <w:b/>
                <w:sz w:val="20"/>
                <w:szCs w:val="20"/>
                <w:lang w:val="en-US" w:eastAsia="ru-RU"/>
              </w:rPr>
            </w:pPr>
          </w:p>
        </w:tc>
        <w:tc>
          <w:tcPr>
            <w:tcW w:w="1701" w:type="dxa"/>
            <w:gridSpan w:val="3"/>
            <w:tcBorders>
              <w:top w:val="single" w:sz="4" w:space="0" w:color="A0A0A0"/>
              <w:left w:val="single" w:sz="4" w:space="0" w:color="A0A0A0"/>
              <w:bottom w:val="single" w:sz="4" w:space="0" w:color="A0A0A0"/>
              <w:right w:val="single" w:sz="4" w:space="0" w:color="A0A0A0"/>
            </w:tcBorders>
            <w:shd w:val="clear" w:color="000000" w:fill="F0F0F0"/>
            <w:noWrap/>
            <w:vAlign w:val="center"/>
            <w:hideMark/>
          </w:tcPr>
          <w:p w14:paraId="31B48627" w14:textId="77777777" w:rsidR="008C7938" w:rsidRPr="008C7938" w:rsidRDefault="008C7938" w:rsidP="00CC4721">
            <w:pPr>
              <w:spacing w:after="0" w:line="240" w:lineRule="auto"/>
              <w:jc w:val="center"/>
              <w:rPr>
                <w:rFonts w:ascii="Times New Roman" w:eastAsia="Times New Roman" w:hAnsi="Times New Roman"/>
                <w:b/>
                <w:sz w:val="20"/>
                <w:szCs w:val="20"/>
                <w:lang w:eastAsia="ru-RU"/>
              </w:rPr>
            </w:pPr>
            <w:r w:rsidRPr="008C7938">
              <w:rPr>
                <w:rFonts w:ascii="Times New Roman" w:eastAsia="Times New Roman" w:hAnsi="Times New Roman"/>
                <w:b/>
                <w:sz w:val="20"/>
                <w:szCs w:val="20"/>
                <w:lang w:eastAsia="ru-RU"/>
              </w:rPr>
              <w:t>2019</w:t>
            </w:r>
          </w:p>
        </w:tc>
        <w:tc>
          <w:tcPr>
            <w:tcW w:w="1701" w:type="dxa"/>
            <w:gridSpan w:val="3"/>
            <w:tcBorders>
              <w:top w:val="single" w:sz="4" w:space="0" w:color="A0A0A0"/>
              <w:left w:val="nil"/>
              <w:bottom w:val="single" w:sz="4" w:space="0" w:color="A0A0A0"/>
              <w:right w:val="single" w:sz="4" w:space="0" w:color="A0A0A0"/>
            </w:tcBorders>
            <w:shd w:val="clear" w:color="000000" w:fill="F0F0F0"/>
            <w:noWrap/>
            <w:vAlign w:val="center"/>
            <w:hideMark/>
          </w:tcPr>
          <w:p w14:paraId="758B6519" w14:textId="77777777" w:rsidR="008C7938" w:rsidRPr="008C7938" w:rsidRDefault="008C7938" w:rsidP="00CC4721">
            <w:pPr>
              <w:spacing w:after="0" w:line="240" w:lineRule="auto"/>
              <w:jc w:val="center"/>
              <w:rPr>
                <w:rFonts w:ascii="Times New Roman" w:eastAsia="Times New Roman" w:hAnsi="Times New Roman"/>
                <w:b/>
                <w:sz w:val="20"/>
                <w:szCs w:val="20"/>
                <w:lang w:eastAsia="ru-RU"/>
              </w:rPr>
            </w:pPr>
            <w:r w:rsidRPr="008C7938">
              <w:rPr>
                <w:rFonts w:ascii="Times New Roman" w:eastAsia="Times New Roman" w:hAnsi="Times New Roman"/>
                <w:b/>
                <w:sz w:val="20"/>
                <w:szCs w:val="20"/>
                <w:lang w:eastAsia="ru-RU"/>
              </w:rPr>
              <w:t>2020</w:t>
            </w:r>
          </w:p>
        </w:tc>
        <w:tc>
          <w:tcPr>
            <w:tcW w:w="2033" w:type="dxa"/>
            <w:gridSpan w:val="3"/>
            <w:tcBorders>
              <w:top w:val="single" w:sz="4" w:space="0" w:color="A0A0A0"/>
              <w:left w:val="nil"/>
              <w:bottom w:val="single" w:sz="4" w:space="0" w:color="A0A0A0"/>
              <w:right w:val="single" w:sz="4" w:space="0" w:color="A0A0A0"/>
            </w:tcBorders>
            <w:shd w:val="clear" w:color="000000" w:fill="F0F0F0"/>
            <w:noWrap/>
            <w:vAlign w:val="center"/>
            <w:hideMark/>
          </w:tcPr>
          <w:p w14:paraId="7FB2759A" w14:textId="77777777" w:rsidR="008C7938" w:rsidRPr="008C7938" w:rsidRDefault="008C7938" w:rsidP="00CC4721">
            <w:pPr>
              <w:spacing w:after="0" w:line="240" w:lineRule="auto"/>
              <w:jc w:val="center"/>
              <w:rPr>
                <w:rFonts w:ascii="Times New Roman" w:eastAsia="Times New Roman" w:hAnsi="Times New Roman"/>
                <w:b/>
                <w:sz w:val="20"/>
                <w:szCs w:val="20"/>
                <w:lang w:eastAsia="ru-RU"/>
              </w:rPr>
            </w:pPr>
            <w:r w:rsidRPr="008C7938">
              <w:rPr>
                <w:rFonts w:ascii="Times New Roman" w:eastAsia="Times New Roman" w:hAnsi="Times New Roman"/>
                <w:b/>
                <w:sz w:val="20"/>
                <w:szCs w:val="20"/>
                <w:lang w:eastAsia="ru-RU"/>
              </w:rPr>
              <w:t>2021</w:t>
            </w:r>
          </w:p>
        </w:tc>
        <w:tc>
          <w:tcPr>
            <w:tcW w:w="2219" w:type="dxa"/>
            <w:gridSpan w:val="3"/>
            <w:tcBorders>
              <w:top w:val="single" w:sz="4" w:space="0" w:color="A0A0A0"/>
              <w:left w:val="nil"/>
              <w:bottom w:val="single" w:sz="4" w:space="0" w:color="A0A0A0"/>
              <w:right w:val="single" w:sz="4" w:space="0" w:color="A0A0A0"/>
            </w:tcBorders>
            <w:shd w:val="clear" w:color="000000" w:fill="F0F0F0"/>
            <w:noWrap/>
            <w:vAlign w:val="center"/>
            <w:hideMark/>
          </w:tcPr>
          <w:p w14:paraId="7C568928" w14:textId="77777777" w:rsidR="008C7938" w:rsidRPr="008C7938" w:rsidRDefault="008C7938" w:rsidP="00CC4721">
            <w:pPr>
              <w:spacing w:after="0" w:line="240" w:lineRule="auto"/>
              <w:jc w:val="center"/>
              <w:rPr>
                <w:rFonts w:ascii="Times New Roman" w:eastAsia="Times New Roman" w:hAnsi="Times New Roman"/>
                <w:b/>
                <w:sz w:val="20"/>
                <w:szCs w:val="20"/>
                <w:lang w:eastAsia="ru-RU"/>
              </w:rPr>
            </w:pPr>
            <w:proofErr w:type="spellStart"/>
            <w:r w:rsidRPr="008C7938">
              <w:rPr>
                <w:rFonts w:ascii="Times New Roman" w:eastAsia="Times New Roman" w:hAnsi="Times New Roman"/>
                <w:b/>
                <w:sz w:val="20"/>
                <w:szCs w:val="20"/>
                <w:lang w:eastAsia="ru-RU"/>
              </w:rPr>
              <w:t>Total</w:t>
            </w:r>
            <w:proofErr w:type="spellEnd"/>
            <w:r w:rsidRPr="008C7938">
              <w:rPr>
                <w:rFonts w:ascii="Times New Roman" w:eastAsia="Times New Roman" w:hAnsi="Times New Roman"/>
                <w:b/>
                <w:sz w:val="20"/>
                <w:szCs w:val="20"/>
                <w:lang w:eastAsia="ru-RU"/>
              </w:rPr>
              <w:t xml:space="preserve"> </w:t>
            </w:r>
            <w:proofErr w:type="spellStart"/>
            <w:r w:rsidRPr="008C7938">
              <w:rPr>
                <w:rFonts w:ascii="Times New Roman" w:eastAsia="Times New Roman" w:hAnsi="Times New Roman"/>
                <w:b/>
                <w:sz w:val="20"/>
                <w:szCs w:val="20"/>
                <w:lang w:eastAsia="ru-RU"/>
              </w:rPr>
              <w:t>General</w:t>
            </w:r>
            <w:proofErr w:type="spellEnd"/>
          </w:p>
        </w:tc>
      </w:tr>
      <w:tr w:rsidR="00CC4721" w:rsidRPr="00CC4721" w14:paraId="399060FB" w14:textId="77777777" w:rsidTr="00CC4721">
        <w:trPr>
          <w:trHeight w:val="315"/>
        </w:trPr>
        <w:tc>
          <w:tcPr>
            <w:tcW w:w="2552" w:type="dxa"/>
            <w:tcBorders>
              <w:top w:val="single" w:sz="4" w:space="0" w:color="A0A0A0"/>
              <w:left w:val="single" w:sz="4" w:space="0" w:color="A0A0A0"/>
              <w:bottom w:val="single" w:sz="4" w:space="0" w:color="A0A0A0"/>
              <w:right w:val="single" w:sz="4" w:space="0" w:color="A0A0A0"/>
            </w:tcBorders>
            <w:shd w:val="clear" w:color="000000" w:fill="F0F0F0"/>
            <w:noWrap/>
            <w:vAlign w:val="center"/>
            <w:hideMark/>
          </w:tcPr>
          <w:p w14:paraId="7B476725" w14:textId="77777777" w:rsidR="008C7938" w:rsidRPr="008C7938" w:rsidRDefault="008C7938" w:rsidP="00CC4721">
            <w:pPr>
              <w:spacing w:after="0" w:line="240" w:lineRule="auto"/>
              <w:jc w:val="center"/>
              <w:rPr>
                <w:rFonts w:ascii="Times New Roman" w:eastAsia="Times New Roman" w:hAnsi="Times New Roman"/>
                <w:b/>
                <w:sz w:val="20"/>
                <w:szCs w:val="20"/>
                <w:lang w:eastAsia="ru-RU"/>
              </w:rPr>
            </w:pPr>
            <w:proofErr w:type="spellStart"/>
            <w:r w:rsidRPr="008C7938">
              <w:rPr>
                <w:rFonts w:ascii="Times New Roman" w:eastAsia="Times New Roman" w:hAnsi="Times New Roman"/>
                <w:b/>
                <w:sz w:val="20"/>
                <w:szCs w:val="20"/>
                <w:lang w:eastAsia="ru-RU"/>
              </w:rPr>
              <w:t>Cauza</w:t>
            </w:r>
            <w:proofErr w:type="spellEnd"/>
            <w:r w:rsidRPr="008C7938">
              <w:rPr>
                <w:rFonts w:ascii="Times New Roman" w:eastAsia="Times New Roman" w:hAnsi="Times New Roman"/>
                <w:b/>
                <w:sz w:val="20"/>
                <w:szCs w:val="20"/>
                <w:lang w:eastAsia="ru-RU"/>
              </w:rPr>
              <w:t xml:space="preserve"> </w:t>
            </w:r>
            <w:proofErr w:type="spellStart"/>
            <w:r w:rsidRPr="008C7938">
              <w:rPr>
                <w:rFonts w:ascii="Times New Roman" w:eastAsia="Times New Roman" w:hAnsi="Times New Roman"/>
                <w:b/>
                <w:sz w:val="20"/>
                <w:szCs w:val="20"/>
                <w:lang w:eastAsia="ru-RU"/>
              </w:rPr>
              <w:t>producerii</w:t>
            </w:r>
            <w:proofErr w:type="spellEnd"/>
            <w:r w:rsidRPr="008C7938">
              <w:rPr>
                <w:rFonts w:ascii="Times New Roman" w:eastAsia="Times New Roman" w:hAnsi="Times New Roman"/>
                <w:b/>
                <w:sz w:val="20"/>
                <w:szCs w:val="20"/>
                <w:lang w:eastAsia="ru-RU"/>
              </w:rPr>
              <w:t xml:space="preserve"> </w:t>
            </w:r>
            <w:proofErr w:type="spellStart"/>
            <w:r w:rsidRPr="008C7938">
              <w:rPr>
                <w:rFonts w:ascii="Times New Roman" w:eastAsia="Times New Roman" w:hAnsi="Times New Roman"/>
                <w:b/>
                <w:sz w:val="20"/>
                <w:szCs w:val="20"/>
                <w:lang w:eastAsia="ru-RU"/>
              </w:rPr>
              <w:t>accidentului</w:t>
            </w:r>
            <w:proofErr w:type="spellEnd"/>
          </w:p>
        </w:tc>
        <w:tc>
          <w:tcPr>
            <w:tcW w:w="567" w:type="dxa"/>
            <w:tcBorders>
              <w:top w:val="nil"/>
              <w:left w:val="nil"/>
              <w:bottom w:val="single" w:sz="4" w:space="0" w:color="A0A0A0"/>
              <w:right w:val="single" w:sz="4" w:space="0" w:color="A0A0A0"/>
            </w:tcBorders>
            <w:shd w:val="clear" w:color="000000" w:fill="F0F0F0"/>
            <w:noWrap/>
            <w:vAlign w:val="center"/>
          </w:tcPr>
          <w:p w14:paraId="7D4CFEA8" w14:textId="124BE087" w:rsidR="008C7938" w:rsidRPr="008C7938" w:rsidRDefault="00CC4721" w:rsidP="00CC4721">
            <w:pPr>
              <w:spacing w:after="0" w:line="240" w:lineRule="auto"/>
              <w:jc w:val="center"/>
              <w:rPr>
                <w:rFonts w:ascii="Times New Roman" w:eastAsia="Times New Roman" w:hAnsi="Times New Roman"/>
                <w:b/>
                <w:sz w:val="20"/>
                <w:szCs w:val="20"/>
                <w:lang w:val="ro-MD" w:eastAsia="ru-RU"/>
              </w:rPr>
            </w:pPr>
            <w:r>
              <w:rPr>
                <w:rFonts w:ascii="Times New Roman" w:eastAsia="Times New Roman" w:hAnsi="Times New Roman"/>
                <w:b/>
                <w:sz w:val="20"/>
                <w:szCs w:val="20"/>
                <w:lang w:val="ro-MD" w:eastAsia="ru-RU"/>
              </w:rPr>
              <w:t>A</w:t>
            </w:r>
          </w:p>
        </w:tc>
        <w:tc>
          <w:tcPr>
            <w:tcW w:w="567" w:type="dxa"/>
            <w:tcBorders>
              <w:top w:val="nil"/>
              <w:left w:val="nil"/>
              <w:bottom w:val="single" w:sz="4" w:space="0" w:color="A0A0A0"/>
              <w:right w:val="single" w:sz="4" w:space="0" w:color="A0A0A0"/>
            </w:tcBorders>
            <w:shd w:val="clear" w:color="000000" w:fill="F0F0F0"/>
            <w:noWrap/>
            <w:vAlign w:val="center"/>
          </w:tcPr>
          <w:p w14:paraId="0DD27BEE" w14:textId="03F14E86" w:rsidR="008C7938" w:rsidRPr="008C7938" w:rsidRDefault="00CC4721" w:rsidP="00CC4721">
            <w:pPr>
              <w:spacing w:after="0" w:line="240" w:lineRule="auto"/>
              <w:jc w:val="center"/>
              <w:rPr>
                <w:rFonts w:ascii="Times New Roman" w:eastAsia="Times New Roman" w:hAnsi="Times New Roman"/>
                <w:b/>
                <w:sz w:val="20"/>
                <w:szCs w:val="20"/>
                <w:lang w:val="ro-MD" w:eastAsia="ru-RU"/>
              </w:rPr>
            </w:pPr>
            <w:r>
              <w:rPr>
                <w:rFonts w:ascii="Times New Roman" w:eastAsia="Times New Roman" w:hAnsi="Times New Roman"/>
                <w:b/>
                <w:sz w:val="20"/>
                <w:szCs w:val="20"/>
                <w:lang w:val="ro-MD" w:eastAsia="ru-RU"/>
              </w:rPr>
              <w:t>D</w:t>
            </w:r>
          </w:p>
        </w:tc>
        <w:tc>
          <w:tcPr>
            <w:tcW w:w="567" w:type="dxa"/>
            <w:tcBorders>
              <w:top w:val="nil"/>
              <w:left w:val="nil"/>
              <w:bottom w:val="single" w:sz="4" w:space="0" w:color="A0A0A0"/>
              <w:right w:val="single" w:sz="4" w:space="0" w:color="A0A0A0"/>
            </w:tcBorders>
            <w:shd w:val="clear" w:color="000000" w:fill="F0F0F0"/>
            <w:noWrap/>
            <w:vAlign w:val="center"/>
          </w:tcPr>
          <w:p w14:paraId="5EE9078A" w14:textId="5B5E15FD" w:rsidR="008C7938" w:rsidRPr="008C7938" w:rsidRDefault="00CC4721" w:rsidP="00CC4721">
            <w:pPr>
              <w:spacing w:after="0" w:line="240" w:lineRule="auto"/>
              <w:jc w:val="center"/>
              <w:rPr>
                <w:rFonts w:ascii="Times New Roman" w:eastAsia="Times New Roman" w:hAnsi="Times New Roman"/>
                <w:b/>
                <w:sz w:val="20"/>
                <w:szCs w:val="20"/>
                <w:lang w:val="ro-MD" w:eastAsia="ru-RU"/>
              </w:rPr>
            </w:pPr>
            <w:r>
              <w:rPr>
                <w:rFonts w:ascii="Times New Roman" w:eastAsia="Times New Roman" w:hAnsi="Times New Roman"/>
                <w:b/>
                <w:sz w:val="20"/>
                <w:szCs w:val="20"/>
                <w:lang w:val="ro-MD" w:eastAsia="ru-RU"/>
              </w:rPr>
              <w:t>T</w:t>
            </w:r>
          </w:p>
        </w:tc>
        <w:tc>
          <w:tcPr>
            <w:tcW w:w="516" w:type="dxa"/>
            <w:tcBorders>
              <w:top w:val="nil"/>
              <w:left w:val="nil"/>
              <w:bottom w:val="single" w:sz="4" w:space="0" w:color="A0A0A0"/>
              <w:right w:val="single" w:sz="4" w:space="0" w:color="A0A0A0"/>
            </w:tcBorders>
            <w:shd w:val="clear" w:color="000000" w:fill="F0F0F0"/>
            <w:noWrap/>
            <w:vAlign w:val="center"/>
          </w:tcPr>
          <w:p w14:paraId="2CD32E2C" w14:textId="437E644D" w:rsidR="008C7938" w:rsidRPr="008C7938" w:rsidRDefault="00CC4721" w:rsidP="00CC4721">
            <w:pPr>
              <w:spacing w:after="0" w:line="240" w:lineRule="auto"/>
              <w:jc w:val="center"/>
              <w:rPr>
                <w:rFonts w:ascii="Times New Roman" w:eastAsia="Times New Roman" w:hAnsi="Times New Roman"/>
                <w:b/>
                <w:sz w:val="20"/>
                <w:szCs w:val="20"/>
                <w:lang w:val="ro-MD" w:eastAsia="ru-RU"/>
              </w:rPr>
            </w:pPr>
            <w:r>
              <w:rPr>
                <w:rFonts w:ascii="Times New Roman" w:eastAsia="Times New Roman" w:hAnsi="Times New Roman"/>
                <w:b/>
                <w:sz w:val="20"/>
                <w:szCs w:val="20"/>
                <w:lang w:val="ro-MD" w:eastAsia="ru-RU"/>
              </w:rPr>
              <w:t>A</w:t>
            </w:r>
          </w:p>
        </w:tc>
        <w:tc>
          <w:tcPr>
            <w:tcW w:w="618" w:type="dxa"/>
            <w:tcBorders>
              <w:top w:val="nil"/>
              <w:left w:val="nil"/>
              <w:bottom w:val="single" w:sz="4" w:space="0" w:color="A0A0A0"/>
              <w:right w:val="single" w:sz="4" w:space="0" w:color="A0A0A0"/>
            </w:tcBorders>
            <w:shd w:val="clear" w:color="000000" w:fill="F0F0F0"/>
            <w:noWrap/>
            <w:vAlign w:val="center"/>
          </w:tcPr>
          <w:p w14:paraId="3C9F1D2F" w14:textId="62DAAC32" w:rsidR="008C7938" w:rsidRPr="008C7938" w:rsidRDefault="00CC4721" w:rsidP="00CC4721">
            <w:pPr>
              <w:spacing w:after="0" w:line="240" w:lineRule="auto"/>
              <w:jc w:val="center"/>
              <w:rPr>
                <w:rFonts w:ascii="Times New Roman" w:eastAsia="Times New Roman" w:hAnsi="Times New Roman"/>
                <w:b/>
                <w:sz w:val="20"/>
                <w:szCs w:val="20"/>
                <w:lang w:val="ro-MD" w:eastAsia="ru-RU"/>
              </w:rPr>
            </w:pPr>
            <w:r>
              <w:rPr>
                <w:rFonts w:ascii="Times New Roman" w:eastAsia="Times New Roman" w:hAnsi="Times New Roman"/>
                <w:b/>
                <w:sz w:val="20"/>
                <w:szCs w:val="20"/>
                <w:lang w:val="ro-MD" w:eastAsia="ru-RU"/>
              </w:rPr>
              <w:t>D</w:t>
            </w:r>
          </w:p>
        </w:tc>
        <w:tc>
          <w:tcPr>
            <w:tcW w:w="567" w:type="dxa"/>
            <w:tcBorders>
              <w:top w:val="nil"/>
              <w:left w:val="nil"/>
              <w:bottom w:val="single" w:sz="4" w:space="0" w:color="A0A0A0"/>
              <w:right w:val="single" w:sz="4" w:space="0" w:color="A0A0A0"/>
            </w:tcBorders>
            <w:shd w:val="clear" w:color="000000" w:fill="F0F0F0"/>
            <w:noWrap/>
            <w:vAlign w:val="center"/>
          </w:tcPr>
          <w:p w14:paraId="3F2F6DB0" w14:textId="7A0CEC47" w:rsidR="008C7938" w:rsidRPr="008C7938" w:rsidRDefault="00CC4721" w:rsidP="00CC4721">
            <w:pPr>
              <w:spacing w:after="0" w:line="240" w:lineRule="auto"/>
              <w:jc w:val="center"/>
              <w:rPr>
                <w:rFonts w:ascii="Times New Roman" w:eastAsia="Times New Roman" w:hAnsi="Times New Roman"/>
                <w:b/>
                <w:sz w:val="20"/>
                <w:szCs w:val="20"/>
                <w:lang w:val="ro-MD" w:eastAsia="ru-RU"/>
              </w:rPr>
            </w:pPr>
            <w:r>
              <w:rPr>
                <w:rFonts w:ascii="Times New Roman" w:eastAsia="Times New Roman" w:hAnsi="Times New Roman"/>
                <w:b/>
                <w:sz w:val="20"/>
                <w:szCs w:val="20"/>
                <w:lang w:val="ro-MD" w:eastAsia="ru-RU"/>
              </w:rPr>
              <w:t>T</w:t>
            </w:r>
          </w:p>
        </w:tc>
        <w:tc>
          <w:tcPr>
            <w:tcW w:w="709" w:type="dxa"/>
            <w:tcBorders>
              <w:top w:val="nil"/>
              <w:left w:val="nil"/>
              <w:bottom w:val="single" w:sz="4" w:space="0" w:color="A0A0A0"/>
              <w:right w:val="single" w:sz="4" w:space="0" w:color="A0A0A0"/>
            </w:tcBorders>
            <w:shd w:val="clear" w:color="000000" w:fill="F0F0F0"/>
            <w:noWrap/>
            <w:vAlign w:val="center"/>
          </w:tcPr>
          <w:p w14:paraId="198FDC12" w14:textId="5CD15222" w:rsidR="008C7938" w:rsidRPr="008C7938" w:rsidRDefault="00CC4721" w:rsidP="00CC4721">
            <w:pPr>
              <w:spacing w:after="0" w:line="240" w:lineRule="auto"/>
              <w:jc w:val="center"/>
              <w:rPr>
                <w:rFonts w:ascii="Times New Roman" w:eastAsia="Times New Roman" w:hAnsi="Times New Roman"/>
                <w:b/>
                <w:sz w:val="20"/>
                <w:szCs w:val="20"/>
                <w:lang w:val="ro-MD" w:eastAsia="ru-RU"/>
              </w:rPr>
            </w:pPr>
            <w:r>
              <w:rPr>
                <w:rFonts w:ascii="Times New Roman" w:eastAsia="Times New Roman" w:hAnsi="Times New Roman"/>
                <w:b/>
                <w:sz w:val="20"/>
                <w:szCs w:val="20"/>
                <w:lang w:val="ro-MD" w:eastAsia="ru-RU"/>
              </w:rPr>
              <w:t>A</w:t>
            </w:r>
          </w:p>
        </w:tc>
        <w:tc>
          <w:tcPr>
            <w:tcW w:w="708" w:type="dxa"/>
            <w:tcBorders>
              <w:top w:val="nil"/>
              <w:left w:val="nil"/>
              <w:bottom w:val="single" w:sz="4" w:space="0" w:color="A0A0A0"/>
              <w:right w:val="single" w:sz="4" w:space="0" w:color="A0A0A0"/>
            </w:tcBorders>
            <w:shd w:val="clear" w:color="000000" w:fill="F0F0F0"/>
            <w:noWrap/>
            <w:vAlign w:val="center"/>
          </w:tcPr>
          <w:p w14:paraId="3EFA5DEE" w14:textId="6548C362" w:rsidR="008C7938" w:rsidRPr="008C7938" w:rsidRDefault="00CC4721" w:rsidP="00CC4721">
            <w:pPr>
              <w:spacing w:after="0" w:line="240" w:lineRule="auto"/>
              <w:jc w:val="center"/>
              <w:rPr>
                <w:rFonts w:ascii="Times New Roman" w:eastAsia="Times New Roman" w:hAnsi="Times New Roman"/>
                <w:b/>
                <w:sz w:val="20"/>
                <w:szCs w:val="20"/>
                <w:lang w:val="ro-MD" w:eastAsia="ru-RU"/>
              </w:rPr>
            </w:pPr>
            <w:r>
              <w:rPr>
                <w:rFonts w:ascii="Times New Roman" w:eastAsia="Times New Roman" w:hAnsi="Times New Roman"/>
                <w:b/>
                <w:sz w:val="20"/>
                <w:szCs w:val="20"/>
                <w:lang w:val="ro-MD" w:eastAsia="ru-RU"/>
              </w:rPr>
              <w:t>D</w:t>
            </w:r>
          </w:p>
        </w:tc>
        <w:tc>
          <w:tcPr>
            <w:tcW w:w="616" w:type="dxa"/>
            <w:tcBorders>
              <w:top w:val="nil"/>
              <w:left w:val="nil"/>
              <w:bottom w:val="single" w:sz="4" w:space="0" w:color="A0A0A0"/>
              <w:right w:val="single" w:sz="4" w:space="0" w:color="A0A0A0"/>
            </w:tcBorders>
            <w:shd w:val="clear" w:color="000000" w:fill="F0F0F0"/>
            <w:noWrap/>
            <w:vAlign w:val="center"/>
          </w:tcPr>
          <w:p w14:paraId="25F24090" w14:textId="337C690F" w:rsidR="008C7938" w:rsidRPr="008C7938" w:rsidRDefault="00CC4721" w:rsidP="00CC4721">
            <w:pPr>
              <w:spacing w:after="0" w:line="240" w:lineRule="auto"/>
              <w:jc w:val="center"/>
              <w:rPr>
                <w:rFonts w:ascii="Times New Roman" w:eastAsia="Times New Roman" w:hAnsi="Times New Roman"/>
                <w:b/>
                <w:sz w:val="20"/>
                <w:szCs w:val="20"/>
                <w:lang w:val="ro-MD" w:eastAsia="ru-RU"/>
              </w:rPr>
            </w:pPr>
            <w:r>
              <w:rPr>
                <w:rFonts w:ascii="Times New Roman" w:eastAsia="Times New Roman" w:hAnsi="Times New Roman"/>
                <w:b/>
                <w:sz w:val="20"/>
                <w:szCs w:val="20"/>
                <w:lang w:val="ro-MD" w:eastAsia="ru-RU"/>
              </w:rPr>
              <w:t>T</w:t>
            </w:r>
          </w:p>
        </w:tc>
        <w:tc>
          <w:tcPr>
            <w:tcW w:w="660" w:type="dxa"/>
            <w:tcBorders>
              <w:top w:val="nil"/>
              <w:left w:val="nil"/>
              <w:bottom w:val="single" w:sz="4" w:space="0" w:color="A0A0A0"/>
              <w:right w:val="single" w:sz="4" w:space="0" w:color="A0A0A0"/>
            </w:tcBorders>
            <w:shd w:val="clear" w:color="000000" w:fill="F0F0F0"/>
            <w:noWrap/>
            <w:vAlign w:val="center"/>
          </w:tcPr>
          <w:p w14:paraId="59A3AAA1" w14:textId="46D731DA" w:rsidR="008C7938" w:rsidRPr="008C7938" w:rsidRDefault="00CC4721" w:rsidP="00CC4721">
            <w:pPr>
              <w:spacing w:after="0" w:line="240" w:lineRule="auto"/>
              <w:jc w:val="center"/>
              <w:rPr>
                <w:rFonts w:ascii="Times New Roman" w:eastAsia="Times New Roman" w:hAnsi="Times New Roman"/>
                <w:b/>
                <w:sz w:val="20"/>
                <w:szCs w:val="20"/>
                <w:lang w:val="ro-MD" w:eastAsia="ru-RU"/>
              </w:rPr>
            </w:pPr>
            <w:r w:rsidRPr="00CC4721">
              <w:rPr>
                <w:rFonts w:ascii="Times New Roman" w:eastAsia="Times New Roman" w:hAnsi="Times New Roman"/>
                <w:b/>
                <w:sz w:val="20"/>
                <w:szCs w:val="20"/>
                <w:lang w:val="ro-MD" w:eastAsia="ru-RU"/>
              </w:rPr>
              <w:t>A</w:t>
            </w:r>
          </w:p>
        </w:tc>
        <w:tc>
          <w:tcPr>
            <w:tcW w:w="772" w:type="dxa"/>
            <w:tcBorders>
              <w:top w:val="nil"/>
              <w:left w:val="nil"/>
              <w:bottom w:val="single" w:sz="4" w:space="0" w:color="A0A0A0"/>
              <w:right w:val="single" w:sz="4" w:space="0" w:color="A0A0A0"/>
            </w:tcBorders>
            <w:shd w:val="clear" w:color="000000" w:fill="F0F0F0"/>
            <w:noWrap/>
            <w:vAlign w:val="center"/>
          </w:tcPr>
          <w:p w14:paraId="76D5C5EA" w14:textId="48A04406" w:rsidR="008C7938" w:rsidRPr="008C7938" w:rsidRDefault="00CC4721" w:rsidP="00CC4721">
            <w:pPr>
              <w:spacing w:after="0" w:line="240" w:lineRule="auto"/>
              <w:jc w:val="center"/>
              <w:rPr>
                <w:rFonts w:ascii="Times New Roman" w:eastAsia="Times New Roman" w:hAnsi="Times New Roman"/>
                <w:b/>
                <w:sz w:val="20"/>
                <w:szCs w:val="20"/>
                <w:lang w:val="ro-MD" w:eastAsia="ru-RU"/>
              </w:rPr>
            </w:pPr>
            <w:r w:rsidRPr="00CC4721">
              <w:rPr>
                <w:rFonts w:ascii="Times New Roman" w:eastAsia="Times New Roman" w:hAnsi="Times New Roman"/>
                <w:b/>
                <w:sz w:val="20"/>
                <w:szCs w:val="20"/>
                <w:lang w:val="ro-MD" w:eastAsia="ru-RU"/>
              </w:rPr>
              <w:t>D</w:t>
            </w:r>
          </w:p>
        </w:tc>
        <w:tc>
          <w:tcPr>
            <w:tcW w:w="787" w:type="dxa"/>
            <w:tcBorders>
              <w:top w:val="nil"/>
              <w:left w:val="nil"/>
              <w:bottom w:val="single" w:sz="4" w:space="0" w:color="A0A0A0"/>
              <w:right w:val="single" w:sz="4" w:space="0" w:color="A0A0A0"/>
            </w:tcBorders>
            <w:shd w:val="clear" w:color="000000" w:fill="F0F0F0"/>
            <w:noWrap/>
            <w:vAlign w:val="center"/>
          </w:tcPr>
          <w:p w14:paraId="0216A3A3" w14:textId="475E6D20" w:rsidR="008C7938" w:rsidRPr="008C7938" w:rsidRDefault="00CC4721" w:rsidP="00CC4721">
            <w:pPr>
              <w:spacing w:after="0" w:line="240" w:lineRule="auto"/>
              <w:jc w:val="center"/>
              <w:rPr>
                <w:rFonts w:ascii="Times New Roman" w:eastAsia="Times New Roman" w:hAnsi="Times New Roman"/>
                <w:b/>
                <w:sz w:val="20"/>
                <w:szCs w:val="20"/>
                <w:lang w:val="ro-MD" w:eastAsia="ru-RU"/>
              </w:rPr>
            </w:pPr>
            <w:r w:rsidRPr="00CC4721">
              <w:rPr>
                <w:rFonts w:ascii="Times New Roman" w:eastAsia="Times New Roman" w:hAnsi="Times New Roman"/>
                <w:b/>
                <w:sz w:val="20"/>
                <w:szCs w:val="20"/>
                <w:lang w:val="ro-MD" w:eastAsia="ru-RU"/>
              </w:rPr>
              <w:t>T</w:t>
            </w:r>
          </w:p>
        </w:tc>
      </w:tr>
      <w:tr w:rsidR="00CC4721" w:rsidRPr="00CC4721" w14:paraId="55AB390B" w14:textId="77777777" w:rsidTr="00CC4721">
        <w:trPr>
          <w:trHeight w:val="304"/>
        </w:trPr>
        <w:tc>
          <w:tcPr>
            <w:tcW w:w="2552" w:type="dxa"/>
            <w:tcBorders>
              <w:top w:val="nil"/>
              <w:left w:val="single" w:sz="4" w:space="0" w:color="A0A0A0"/>
              <w:bottom w:val="single" w:sz="4" w:space="0" w:color="A0A0A0"/>
              <w:right w:val="single" w:sz="4" w:space="0" w:color="A0A0A0"/>
            </w:tcBorders>
            <w:shd w:val="clear" w:color="000000" w:fill="F0F0F0"/>
            <w:noWrap/>
            <w:vAlign w:val="center"/>
            <w:hideMark/>
          </w:tcPr>
          <w:p w14:paraId="72E562F0" w14:textId="77777777" w:rsidR="00CC4721" w:rsidRPr="008C7938" w:rsidRDefault="00CC4721" w:rsidP="00CC4721">
            <w:pPr>
              <w:spacing w:after="0" w:line="240" w:lineRule="auto"/>
              <w:rPr>
                <w:rFonts w:ascii="Times New Roman" w:eastAsia="Times New Roman" w:hAnsi="Times New Roman"/>
                <w:b/>
                <w:bCs/>
                <w:sz w:val="20"/>
                <w:szCs w:val="20"/>
                <w:lang w:eastAsia="ru-RU"/>
              </w:rPr>
            </w:pPr>
            <w:proofErr w:type="spellStart"/>
            <w:r w:rsidRPr="008C7938">
              <w:rPr>
                <w:rFonts w:ascii="Times New Roman" w:eastAsia="Times New Roman" w:hAnsi="Times New Roman"/>
                <w:b/>
                <w:bCs/>
                <w:sz w:val="20"/>
                <w:szCs w:val="20"/>
                <w:lang w:eastAsia="ru-RU"/>
              </w:rPr>
              <w:t>Conducere</w:t>
            </w:r>
            <w:proofErr w:type="spellEnd"/>
            <w:r w:rsidRPr="008C7938">
              <w:rPr>
                <w:rFonts w:ascii="Times New Roman" w:eastAsia="Times New Roman" w:hAnsi="Times New Roman"/>
                <w:b/>
                <w:bCs/>
                <w:sz w:val="20"/>
                <w:szCs w:val="20"/>
                <w:lang w:eastAsia="ru-RU"/>
              </w:rPr>
              <w:t xml:space="preserve"> </w:t>
            </w:r>
            <w:proofErr w:type="spellStart"/>
            <w:r w:rsidRPr="008C7938">
              <w:rPr>
                <w:rFonts w:ascii="Times New Roman" w:eastAsia="Times New Roman" w:hAnsi="Times New Roman"/>
                <w:b/>
                <w:bCs/>
                <w:sz w:val="20"/>
                <w:szCs w:val="20"/>
                <w:lang w:eastAsia="ru-RU"/>
              </w:rPr>
              <w:t>imprudentă</w:t>
            </w:r>
            <w:proofErr w:type="spellEnd"/>
          </w:p>
        </w:tc>
        <w:tc>
          <w:tcPr>
            <w:tcW w:w="567" w:type="dxa"/>
            <w:tcBorders>
              <w:top w:val="nil"/>
              <w:left w:val="nil"/>
              <w:bottom w:val="single" w:sz="4" w:space="0" w:color="A0A0A0"/>
              <w:right w:val="single" w:sz="4" w:space="0" w:color="A0A0A0"/>
            </w:tcBorders>
            <w:shd w:val="clear" w:color="000000" w:fill="FFFFFF"/>
            <w:noWrap/>
            <w:vAlign w:val="center"/>
            <w:hideMark/>
          </w:tcPr>
          <w:p w14:paraId="6511754A"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109</w:t>
            </w:r>
          </w:p>
        </w:tc>
        <w:tc>
          <w:tcPr>
            <w:tcW w:w="567" w:type="dxa"/>
            <w:tcBorders>
              <w:top w:val="nil"/>
              <w:left w:val="nil"/>
              <w:bottom w:val="single" w:sz="4" w:space="0" w:color="A0A0A0"/>
              <w:right w:val="single" w:sz="4" w:space="0" w:color="A0A0A0"/>
            </w:tcBorders>
            <w:shd w:val="clear" w:color="000000" w:fill="FFFFFF"/>
            <w:noWrap/>
            <w:vAlign w:val="center"/>
            <w:hideMark/>
          </w:tcPr>
          <w:p w14:paraId="69CD8B7F"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17</w:t>
            </w:r>
          </w:p>
        </w:tc>
        <w:tc>
          <w:tcPr>
            <w:tcW w:w="567" w:type="dxa"/>
            <w:tcBorders>
              <w:top w:val="nil"/>
              <w:left w:val="nil"/>
              <w:bottom w:val="single" w:sz="4" w:space="0" w:color="A0A0A0"/>
              <w:right w:val="single" w:sz="4" w:space="0" w:color="A0A0A0"/>
            </w:tcBorders>
            <w:shd w:val="clear" w:color="000000" w:fill="FFFFFF"/>
            <w:noWrap/>
            <w:vAlign w:val="center"/>
            <w:hideMark/>
          </w:tcPr>
          <w:p w14:paraId="0D6D6B65"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108</w:t>
            </w:r>
          </w:p>
        </w:tc>
        <w:tc>
          <w:tcPr>
            <w:tcW w:w="516" w:type="dxa"/>
            <w:tcBorders>
              <w:top w:val="nil"/>
              <w:left w:val="nil"/>
              <w:bottom w:val="single" w:sz="4" w:space="0" w:color="A0A0A0"/>
              <w:right w:val="single" w:sz="4" w:space="0" w:color="A0A0A0"/>
            </w:tcBorders>
            <w:shd w:val="clear" w:color="000000" w:fill="FFFFFF"/>
            <w:noWrap/>
            <w:vAlign w:val="center"/>
            <w:hideMark/>
          </w:tcPr>
          <w:p w14:paraId="39BDB684"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97</w:t>
            </w:r>
          </w:p>
        </w:tc>
        <w:tc>
          <w:tcPr>
            <w:tcW w:w="618" w:type="dxa"/>
            <w:tcBorders>
              <w:top w:val="nil"/>
              <w:left w:val="nil"/>
              <w:bottom w:val="single" w:sz="4" w:space="0" w:color="A0A0A0"/>
              <w:right w:val="single" w:sz="4" w:space="0" w:color="A0A0A0"/>
            </w:tcBorders>
            <w:shd w:val="clear" w:color="000000" w:fill="FFFFFF"/>
            <w:noWrap/>
            <w:vAlign w:val="center"/>
            <w:hideMark/>
          </w:tcPr>
          <w:p w14:paraId="3E0FC1F7"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8</w:t>
            </w:r>
          </w:p>
        </w:tc>
        <w:tc>
          <w:tcPr>
            <w:tcW w:w="567" w:type="dxa"/>
            <w:tcBorders>
              <w:top w:val="nil"/>
              <w:left w:val="nil"/>
              <w:bottom w:val="single" w:sz="4" w:space="0" w:color="A0A0A0"/>
              <w:right w:val="single" w:sz="4" w:space="0" w:color="A0A0A0"/>
            </w:tcBorders>
            <w:shd w:val="clear" w:color="000000" w:fill="FFFFFF"/>
            <w:noWrap/>
            <w:vAlign w:val="center"/>
            <w:hideMark/>
          </w:tcPr>
          <w:p w14:paraId="7D90FCAA"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102</w:t>
            </w:r>
          </w:p>
        </w:tc>
        <w:tc>
          <w:tcPr>
            <w:tcW w:w="709" w:type="dxa"/>
            <w:tcBorders>
              <w:top w:val="nil"/>
              <w:left w:val="nil"/>
              <w:bottom w:val="single" w:sz="4" w:space="0" w:color="A0A0A0"/>
              <w:right w:val="single" w:sz="4" w:space="0" w:color="A0A0A0"/>
            </w:tcBorders>
            <w:shd w:val="clear" w:color="000000" w:fill="FFFFFF"/>
            <w:noWrap/>
            <w:vAlign w:val="center"/>
            <w:hideMark/>
          </w:tcPr>
          <w:p w14:paraId="3E3A0117"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102</w:t>
            </w:r>
          </w:p>
        </w:tc>
        <w:tc>
          <w:tcPr>
            <w:tcW w:w="708" w:type="dxa"/>
            <w:tcBorders>
              <w:top w:val="nil"/>
              <w:left w:val="nil"/>
              <w:bottom w:val="single" w:sz="4" w:space="0" w:color="A0A0A0"/>
              <w:right w:val="single" w:sz="4" w:space="0" w:color="A0A0A0"/>
            </w:tcBorders>
            <w:shd w:val="clear" w:color="000000" w:fill="FFFFFF"/>
            <w:noWrap/>
            <w:vAlign w:val="center"/>
            <w:hideMark/>
          </w:tcPr>
          <w:p w14:paraId="5248A898"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9</w:t>
            </w:r>
          </w:p>
        </w:tc>
        <w:tc>
          <w:tcPr>
            <w:tcW w:w="616" w:type="dxa"/>
            <w:tcBorders>
              <w:top w:val="nil"/>
              <w:left w:val="nil"/>
              <w:bottom w:val="single" w:sz="4" w:space="0" w:color="A0A0A0"/>
              <w:right w:val="single" w:sz="4" w:space="0" w:color="A0A0A0"/>
            </w:tcBorders>
            <w:shd w:val="clear" w:color="000000" w:fill="FFFFFF"/>
            <w:noWrap/>
            <w:vAlign w:val="center"/>
            <w:hideMark/>
          </w:tcPr>
          <w:p w14:paraId="4878B5DF"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105</w:t>
            </w:r>
          </w:p>
        </w:tc>
        <w:tc>
          <w:tcPr>
            <w:tcW w:w="660" w:type="dxa"/>
            <w:tcBorders>
              <w:top w:val="single" w:sz="4" w:space="0" w:color="A0A0A0"/>
              <w:left w:val="single" w:sz="4" w:space="0" w:color="A0A0A0"/>
              <w:bottom w:val="single" w:sz="4" w:space="0" w:color="A0A0A0"/>
              <w:right w:val="single" w:sz="4" w:space="0" w:color="A0A0A0"/>
            </w:tcBorders>
            <w:shd w:val="clear" w:color="000000" w:fill="FFFFFF"/>
            <w:noWrap/>
            <w:vAlign w:val="center"/>
          </w:tcPr>
          <w:p w14:paraId="59E60001" w14:textId="1C1DA16C"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5,15</w:t>
            </w:r>
          </w:p>
        </w:tc>
        <w:tc>
          <w:tcPr>
            <w:tcW w:w="772" w:type="dxa"/>
            <w:tcBorders>
              <w:top w:val="single" w:sz="4" w:space="0" w:color="A0A0A0"/>
              <w:left w:val="nil"/>
              <w:bottom w:val="single" w:sz="4" w:space="0" w:color="A0A0A0"/>
              <w:right w:val="single" w:sz="4" w:space="0" w:color="A0A0A0"/>
            </w:tcBorders>
            <w:shd w:val="clear" w:color="000000" w:fill="FFFFFF"/>
            <w:noWrap/>
            <w:vAlign w:val="center"/>
          </w:tcPr>
          <w:p w14:paraId="679B17F4" w14:textId="37C66B2D"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12,5</w:t>
            </w:r>
          </w:p>
        </w:tc>
        <w:tc>
          <w:tcPr>
            <w:tcW w:w="787" w:type="dxa"/>
            <w:tcBorders>
              <w:top w:val="single" w:sz="4" w:space="0" w:color="A0A0A0"/>
              <w:left w:val="nil"/>
              <w:bottom w:val="single" w:sz="4" w:space="0" w:color="A0A0A0"/>
              <w:right w:val="single" w:sz="4" w:space="0" w:color="A0A0A0"/>
            </w:tcBorders>
            <w:shd w:val="clear" w:color="000000" w:fill="FFFFFF"/>
            <w:noWrap/>
            <w:vAlign w:val="center"/>
          </w:tcPr>
          <w:p w14:paraId="43F2D391" w14:textId="520A6700"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2,94</w:t>
            </w:r>
          </w:p>
        </w:tc>
      </w:tr>
      <w:tr w:rsidR="00CC4721" w:rsidRPr="00CC4721" w14:paraId="140F47D7" w14:textId="77777777" w:rsidTr="00CC4721">
        <w:trPr>
          <w:trHeight w:val="285"/>
        </w:trPr>
        <w:tc>
          <w:tcPr>
            <w:tcW w:w="2552" w:type="dxa"/>
            <w:tcBorders>
              <w:top w:val="nil"/>
              <w:left w:val="single" w:sz="4" w:space="0" w:color="A0A0A0"/>
              <w:bottom w:val="single" w:sz="4" w:space="0" w:color="A0A0A0"/>
              <w:right w:val="single" w:sz="4" w:space="0" w:color="A0A0A0"/>
            </w:tcBorders>
            <w:shd w:val="clear" w:color="000000" w:fill="F0F0F0"/>
            <w:noWrap/>
            <w:vAlign w:val="center"/>
            <w:hideMark/>
          </w:tcPr>
          <w:p w14:paraId="24B82CE5" w14:textId="77777777" w:rsidR="00CC4721" w:rsidRPr="008C7938" w:rsidRDefault="00CC4721" w:rsidP="00CC4721">
            <w:pPr>
              <w:spacing w:after="0" w:line="240" w:lineRule="auto"/>
              <w:rPr>
                <w:rFonts w:ascii="Times New Roman" w:eastAsia="Times New Roman" w:hAnsi="Times New Roman"/>
                <w:b/>
                <w:bCs/>
                <w:sz w:val="20"/>
                <w:szCs w:val="20"/>
                <w:lang w:eastAsia="ru-RU"/>
              </w:rPr>
            </w:pPr>
            <w:proofErr w:type="spellStart"/>
            <w:r w:rsidRPr="008C7938">
              <w:rPr>
                <w:rFonts w:ascii="Times New Roman" w:eastAsia="Times New Roman" w:hAnsi="Times New Roman"/>
                <w:b/>
                <w:bCs/>
                <w:sz w:val="20"/>
                <w:szCs w:val="20"/>
                <w:lang w:eastAsia="ru-RU"/>
              </w:rPr>
              <w:t>Depăşire</w:t>
            </w:r>
            <w:proofErr w:type="spellEnd"/>
            <w:r w:rsidRPr="008C7938">
              <w:rPr>
                <w:rFonts w:ascii="Times New Roman" w:eastAsia="Times New Roman" w:hAnsi="Times New Roman"/>
                <w:b/>
                <w:bCs/>
                <w:sz w:val="20"/>
                <w:szCs w:val="20"/>
                <w:lang w:eastAsia="ru-RU"/>
              </w:rPr>
              <w:t xml:space="preserve"> </w:t>
            </w:r>
            <w:proofErr w:type="spellStart"/>
            <w:r w:rsidRPr="008C7938">
              <w:rPr>
                <w:rFonts w:ascii="Times New Roman" w:eastAsia="Times New Roman" w:hAnsi="Times New Roman"/>
                <w:b/>
                <w:bCs/>
                <w:sz w:val="20"/>
                <w:szCs w:val="20"/>
                <w:lang w:eastAsia="ru-RU"/>
              </w:rPr>
              <w:t>neregulamentară</w:t>
            </w:r>
            <w:proofErr w:type="spellEnd"/>
          </w:p>
        </w:tc>
        <w:tc>
          <w:tcPr>
            <w:tcW w:w="567" w:type="dxa"/>
            <w:tcBorders>
              <w:top w:val="nil"/>
              <w:left w:val="nil"/>
              <w:bottom w:val="single" w:sz="4" w:space="0" w:color="A0A0A0"/>
              <w:right w:val="single" w:sz="4" w:space="0" w:color="A0A0A0"/>
            </w:tcBorders>
            <w:shd w:val="clear" w:color="000000" w:fill="FFFFFF"/>
            <w:noWrap/>
            <w:vAlign w:val="center"/>
            <w:hideMark/>
          </w:tcPr>
          <w:p w14:paraId="489F151F"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51</w:t>
            </w:r>
          </w:p>
        </w:tc>
        <w:tc>
          <w:tcPr>
            <w:tcW w:w="567" w:type="dxa"/>
            <w:tcBorders>
              <w:top w:val="nil"/>
              <w:left w:val="nil"/>
              <w:bottom w:val="single" w:sz="4" w:space="0" w:color="A0A0A0"/>
              <w:right w:val="single" w:sz="4" w:space="0" w:color="A0A0A0"/>
            </w:tcBorders>
            <w:shd w:val="clear" w:color="000000" w:fill="FFFFFF"/>
            <w:noWrap/>
            <w:vAlign w:val="center"/>
            <w:hideMark/>
          </w:tcPr>
          <w:p w14:paraId="19FA2E7D"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11</w:t>
            </w:r>
          </w:p>
        </w:tc>
        <w:tc>
          <w:tcPr>
            <w:tcW w:w="567" w:type="dxa"/>
            <w:tcBorders>
              <w:top w:val="nil"/>
              <w:left w:val="nil"/>
              <w:bottom w:val="single" w:sz="4" w:space="0" w:color="A0A0A0"/>
              <w:right w:val="single" w:sz="4" w:space="0" w:color="A0A0A0"/>
            </w:tcBorders>
            <w:shd w:val="clear" w:color="000000" w:fill="FFFFFF"/>
            <w:noWrap/>
            <w:vAlign w:val="center"/>
            <w:hideMark/>
          </w:tcPr>
          <w:p w14:paraId="2DD63E4A"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83</w:t>
            </w:r>
          </w:p>
        </w:tc>
        <w:tc>
          <w:tcPr>
            <w:tcW w:w="516" w:type="dxa"/>
            <w:tcBorders>
              <w:top w:val="nil"/>
              <w:left w:val="nil"/>
              <w:bottom w:val="single" w:sz="4" w:space="0" w:color="A0A0A0"/>
              <w:right w:val="single" w:sz="4" w:space="0" w:color="A0A0A0"/>
            </w:tcBorders>
            <w:shd w:val="clear" w:color="000000" w:fill="FFFFFF"/>
            <w:noWrap/>
            <w:vAlign w:val="center"/>
            <w:hideMark/>
          </w:tcPr>
          <w:p w14:paraId="0F205E4C"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47</w:t>
            </w:r>
          </w:p>
        </w:tc>
        <w:tc>
          <w:tcPr>
            <w:tcW w:w="618" w:type="dxa"/>
            <w:tcBorders>
              <w:top w:val="nil"/>
              <w:left w:val="nil"/>
              <w:bottom w:val="single" w:sz="4" w:space="0" w:color="A0A0A0"/>
              <w:right w:val="single" w:sz="4" w:space="0" w:color="A0A0A0"/>
            </w:tcBorders>
            <w:shd w:val="clear" w:color="000000" w:fill="FFFFFF"/>
            <w:noWrap/>
            <w:vAlign w:val="center"/>
            <w:hideMark/>
          </w:tcPr>
          <w:p w14:paraId="67CE5309"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13</w:t>
            </w:r>
          </w:p>
        </w:tc>
        <w:tc>
          <w:tcPr>
            <w:tcW w:w="567" w:type="dxa"/>
            <w:tcBorders>
              <w:top w:val="nil"/>
              <w:left w:val="nil"/>
              <w:bottom w:val="single" w:sz="4" w:space="0" w:color="A0A0A0"/>
              <w:right w:val="single" w:sz="4" w:space="0" w:color="A0A0A0"/>
            </w:tcBorders>
            <w:shd w:val="clear" w:color="000000" w:fill="FFFFFF"/>
            <w:noWrap/>
            <w:vAlign w:val="center"/>
            <w:hideMark/>
          </w:tcPr>
          <w:p w14:paraId="715480C5"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71</w:t>
            </w:r>
          </w:p>
        </w:tc>
        <w:tc>
          <w:tcPr>
            <w:tcW w:w="709" w:type="dxa"/>
            <w:tcBorders>
              <w:top w:val="nil"/>
              <w:left w:val="nil"/>
              <w:bottom w:val="single" w:sz="4" w:space="0" w:color="A0A0A0"/>
              <w:right w:val="single" w:sz="4" w:space="0" w:color="A0A0A0"/>
            </w:tcBorders>
            <w:shd w:val="clear" w:color="000000" w:fill="FFFFFF"/>
            <w:noWrap/>
            <w:vAlign w:val="center"/>
            <w:hideMark/>
          </w:tcPr>
          <w:p w14:paraId="51DCF31C"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62</w:t>
            </w:r>
          </w:p>
        </w:tc>
        <w:tc>
          <w:tcPr>
            <w:tcW w:w="708" w:type="dxa"/>
            <w:tcBorders>
              <w:top w:val="nil"/>
              <w:left w:val="nil"/>
              <w:bottom w:val="single" w:sz="4" w:space="0" w:color="A0A0A0"/>
              <w:right w:val="single" w:sz="4" w:space="0" w:color="A0A0A0"/>
            </w:tcBorders>
            <w:shd w:val="clear" w:color="000000" w:fill="FFFFFF"/>
            <w:noWrap/>
            <w:vAlign w:val="center"/>
            <w:hideMark/>
          </w:tcPr>
          <w:p w14:paraId="24676898"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16</w:t>
            </w:r>
          </w:p>
        </w:tc>
        <w:tc>
          <w:tcPr>
            <w:tcW w:w="616" w:type="dxa"/>
            <w:tcBorders>
              <w:top w:val="nil"/>
              <w:left w:val="nil"/>
              <w:bottom w:val="single" w:sz="4" w:space="0" w:color="A0A0A0"/>
              <w:right w:val="single" w:sz="4" w:space="0" w:color="A0A0A0"/>
            </w:tcBorders>
            <w:shd w:val="clear" w:color="000000" w:fill="FFFFFF"/>
            <w:noWrap/>
            <w:vAlign w:val="center"/>
            <w:hideMark/>
          </w:tcPr>
          <w:p w14:paraId="2E244684"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95</w:t>
            </w:r>
          </w:p>
        </w:tc>
        <w:tc>
          <w:tcPr>
            <w:tcW w:w="660" w:type="dxa"/>
            <w:tcBorders>
              <w:top w:val="nil"/>
              <w:left w:val="single" w:sz="4" w:space="0" w:color="A0A0A0"/>
              <w:bottom w:val="single" w:sz="4" w:space="0" w:color="A0A0A0"/>
              <w:right w:val="single" w:sz="4" w:space="0" w:color="A0A0A0"/>
            </w:tcBorders>
            <w:shd w:val="clear" w:color="000000" w:fill="FFFFFF"/>
            <w:noWrap/>
            <w:vAlign w:val="center"/>
          </w:tcPr>
          <w:p w14:paraId="40B211BE" w14:textId="741E5A0A"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31,91</w:t>
            </w:r>
          </w:p>
        </w:tc>
        <w:tc>
          <w:tcPr>
            <w:tcW w:w="772" w:type="dxa"/>
            <w:tcBorders>
              <w:top w:val="nil"/>
              <w:left w:val="nil"/>
              <w:bottom w:val="single" w:sz="4" w:space="0" w:color="A0A0A0"/>
              <w:right w:val="single" w:sz="4" w:space="0" w:color="A0A0A0"/>
            </w:tcBorders>
            <w:shd w:val="clear" w:color="000000" w:fill="FFFFFF"/>
            <w:noWrap/>
            <w:vAlign w:val="center"/>
          </w:tcPr>
          <w:p w14:paraId="0A5F6D0F" w14:textId="4B71392D"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23,08</w:t>
            </w:r>
          </w:p>
        </w:tc>
        <w:tc>
          <w:tcPr>
            <w:tcW w:w="787" w:type="dxa"/>
            <w:tcBorders>
              <w:top w:val="nil"/>
              <w:left w:val="nil"/>
              <w:bottom w:val="single" w:sz="4" w:space="0" w:color="A0A0A0"/>
              <w:right w:val="single" w:sz="4" w:space="0" w:color="A0A0A0"/>
            </w:tcBorders>
            <w:shd w:val="clear" w:color="000000" w:fill="FFFFFF"/>
            <w:noWrap/>
            <w:vAlign w:val="center"/>
          </w:tcPr>
          <w:p w14:paraId="09E7936C" w14:textId="51AB63D0"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33,8</w:t>
            </w:r>
          </w:p>
        </w:tc>
      </w:tr>
      <w:tr w:rsidR="00CC4721" w:rsidRPr="00CC4721" w14:paraId="122423FA" w14:textId="77777777" w:rsidTr="00CC4721">
        <w:trPr>
          <w:trHeight w:val="304"/>
        </w:trPr>
        <w:tc>
          <w:tcPr>
            <w:tcW w:w="2552" w:type="dxa"/>
            <w:tcBorders>
              <w:top w:val="nil"/>
              <w:left w:val="single" w:sz="4" w:space="0" w:color="A0A0A0"/>
              <w:bottom w:val="single" w:sz="4" w:space="0" w:color="A0A0A0"/>
              <w:right w:val="single" w:sz="4" w:space="0" w:color="A0A0A0"/>
            </w:tcBorders>
            <w:shd w:val="clear" w:color="000000" w:fill="F0F0F0"/>
            <w:noWrap/>
            <w:vAlign w:val="center"/>
            <w:hideMark/>
          </w:tcPr>
          <w:p w14:paraId="2943C006" w14:textId="77777777" w:rsidR="00CC4721" w:rsidRPr="008C7938" w:rsidRDefault="00CC4721" w:rsidP="00CC4721">
            <w:pPr>
              <w:spacing w:after="0" w:line="240" w:lineRule="auto"/>
              <w:rPr>
                <w:rFonts w:ascii="Times New Roman" w:eastAsia="Times New Roman" w:hAnsi="Times New Roman"/>
                <w:b/>
                <w:bCs/>
                <w:sz w:val="20"/>
                <w:szCs w:val="20"/>
                <w:lang w:eastAsia="ru-RU"/>
              </w:rPr>
            </w:pPr>
            <w:proofErr w:type="spellStart"/>
            <w:r w:rsidRPr="008C7938">
              <w:rPr>
                <w:rFonts w:ascii="Times New Roman" w:eastAsia="Times New Roman" w:hAnsi="Times New Roman"/>
                <w:b/>
                <w:bCs/>
                <w:sz w:val="20"/>
                <w:szCs w:val="20"/>
                <w:lang w:eastAsia="ru-RU"/>
              </w:rPr>
              <w:t>Neacordarea</w:t>
            </w:r>
            <w:proofErr w:type="spellEnd"/>
            <w:r w:rsidRPr="008C7938">
              <w:rPr>
                <w:rFonts w:ascii="Times New Roman" w:eastAsia="Times New Roman" w:hAnsi="Times New Roman"/>
                <w:b/>
                <w:bCs/>
                <w:sz w:val="20"/>
                <w:szCs w:val="20"/>
                <w:lang w:eastAsia="ru-RU"/>
              </w:rPr>
              <w:t xml:space="preserve"> </w:t>
            </w:r>
            <w:proofErr w:type="spellStart"/>
            <w:r w:rsidRPr="008C7938">
              <w:rPr>
                <w:rFonts w:ascii="Times New Roman" w:eastAsia="Times New Roman" w:hAnsi="Times New Roman"/>
                <w:b/>
                <w:bCs/>
                <w:sz w:val="20"/>
                <w:szCs w:val="20"/>
                <w:lang w:eastAsia="ru-RU"/>
              </w:rPr>
              <w:t>priorităţii</w:t>
            </w:r>
            <w:proofErr w:type="spellEnd"/>
            <w:r w:rsidRPr="008C7938">
              <w:rPr>
                <w:rFonts w:ascii="Times New Roman" w:eastAsia="Times New Roman" w:hAnsi="Times New Roman"/>
                <w:b/>
                <w:bCs/>
                <w:sz w:val="20"/>
                <w:szCs w:val="20"/>
                <w:lang w:eastAsia="ru-RU"/>
              </w:rPr>
              <w:t xml:space="preserve"> </w:t>
            </w:r>
            <w:proofErr w:type="spellStart"/>
            <w:r w:rsidRPr="008C7938">
              <w:rPr>
                <w:rFonts w:ascii="Times New Roman" w:eastAsia="Times New Roman" w:hAnsi="Times New Roman"/>
                <w:b/>
                <w:bCs/>
                <w:sz w:val="20"/>
                <w:szCs w:val="20"/>
                <w:lang w:eastAsia="ru-RU"/>
              </w:rPr>
              <w:t>altor</w:t>
            </w:r>
            <w:proofErr w:type="spellEnd"/>
            <w:r w:rsidRPr="008C7938">
              <w:rPr>
                <w:rFonts w:ascii="Times New Roman" w:eastAsia="Times New Roman" w:hAnsi="Times New Roman"/>
                <w:b/>
                <w:bCs/>
                <w:sz w:val="20"/>
                <w:szCs w:val="20"/>
                <w:lang w:eastAsia="ru-RU"/>
              </w:rPr>
              <w:t xml:space="preserve"> </w:t>
            </w:r>
            <w:proofErr w:type="spellStart"/>
            <w:r w:rsidRPr="008C7938">
              <w:rPr>
                <w:rFonts w:ascii="Times New Roman" w:eastAsia="Times New Roman" w:hAnsi="Times New Roman"/>
                <w:b/>
                <w:bCs/>
                <w:sz w:val="20"/>
                <w:szCs w:val="20"/>
                <w:lang w:eastAsia="ru-RU"/>
              </w:rPr>
              <w:t>autovehicule</w:t>
            </w:r>
            <w:proofErr w:type="spellEnd"/>
          </w:p>
        </w:tc>
        <w:tc>
          <w:tcPr>
            <w:tcW w:w="567" w:type="dxa"/>
            <w:tcBorders>
              <w:top w:val="nil"/>
              <w:left w:val="nil"/>
              <w:bottom w:val="single" w:sz="4" w:space="0" w:color="A0A0A0"/>
              <w:right w:val="single" w:sz="4" w:space="0" w:color="A0A0A0"/>
            </w:tcBorders>
            <w:shd w:val="clear" w:color="000000" w:fill="FFFFFF"/>
            <w:noWrap/>
            <w:vAlign w:val="center"/>
            <w:hideMark/>
          </w:tcPr>
          <w:p w14:paraId="272A7382"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223</w:t>
            </w:r>
          </w:p>
        </w:tc>
        <w:tc>
          <w:tcPr>
            <w:tcW w:w="567" w:type="dxa"/>
            <w:tcBorders>
              <w:top w:val="nil"/>
              <w:left w:val="nil"/>
              <w:bottom w:val="single" w:sz="4" w:space="0" w:color="A0A0A0"/>
              <w:right w:val="single" w:sz="4" w:space="0" w:color="A0A0A0"/>
            </w:tcBorders>
            <w:shd w:val="clear" w:color="000000" w:fill="FFFFFF"/>
            <w:noWrap/>
            <w:vAlign w:val="center"/>
            <w:hideMark/>
          </w:tcPr>
          <w:p w14:paraId="229E0716"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5</w:t>
            </w:r>
          </w:p>
        </w:tc>
        <w:tc>
          <w:tcPr>
            <w:tcW w:w="567" w:type="dxa"/>
            <w:tcBorders>
              <w:top w:val="nil"/>
              <w:left w:val="nil"/>
              <w:bottom w:val="single" w:sz="4" w:space="0" w:color="A0A0A0"/>
              <w:right w:val="single" w:sz="4" w:space="0" w:color="A0A0A0"/>
            </w:tcBorders>
            <w:shd w:val="clear" w:color="000000" w:fill="FFFFFF"/>
            <w:noWrap/>
            <w:vAlign w:val="center"/>
            <w:hideMark/>
          </w:tcPr>
          <w:p w14:paraId="2382AE10"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299</w:t>
            </w:r>
          </w:p>
        </w:tc>
        <w:tc>
          <w:tcPr>
            <w:tcW w:w="516" w:type="dxa"/>
            <w:tcBorders>
              <w:top w:val="nil"/>
              <w:left w:val="nil"/>
              <w:bottom w:val="single" w:sz="4" w:space="0" w:color="A0A0A0"/>
              <w:right w:val="single" w:sz="4" w:space="0" w:color="A0A0A0"/>
            </w:tcBorders>
            <w:shd w:val="clear" w:color="000000" w:fill="FFFFFF"/>
            <w:noWrap/>
            <w:vAlign w:val="center"/>
            <w:hideMark/>
          </w:tcPr>
          <w:p w14:paraId="675C51D5"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191</w:t>
            </w:r>
          </w:p>
        </w:tc>
        <w:tc>
          <w:tcPr>
            <w:tcW w:w="618" w:type="dxa"/>
            <w:tcBorders>
              <w:top w:val="nil"/>
              <w:left w:val="nil"/>
              <w:bottom w:val="single" w:sz="4" w:space="0" w:color="A0A0A0"/>
              <w:right w:val="single" w:sz="4" w:space="0" w:color="A0A0A0"/>
            </w:tcBorders>
            <w:shd w:val="clear" w:color="000000" w:fill="FFFFFF"/>
            <w:noWrap/>
            <w:vAlign w:val="center"/>
            <w:hideMark/>
          </w:tcPr>
          <w:p w14:paraId="5BBC5728"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6</w:t>
            </w:r>
          </w:p>
        </w:tc>
        <w:tc>
          <w:tcPr>
            <w:tcW w:w="567" w:type="dxa"/>
            <w:tcBorders>
              <w:top w:val="nil"/>
              <w:left w:val="nil"/>
              <w:bottom w:val="single" w:sz="4" w:space="0" w:color="A0A0A0"/>
              <w:right w:val="single" w:sz="4" w:space="0" w:color="A0A0A0"/>
            </w:tcBorders>
            <w:shd w:val="clear" w:color="000000" w:fill="FFFFFF"/>
            <w:noWrap/>
            <w:vAlign w:val="center"/>
            <w:hideMark/>
          </w:tcPr>
          <w:p w14:paraId="63688042"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239</w:t>
            </w:r>
          </w:p>
        </w:tc>
        <w:tc>
          <w:tcPr>
            <w:tcW w:w="709" w:type="dxa"/>
            <w:tcBorders>
              <w:top w:val="nil"/>
              <w:left w:val="nil"/>
              <w:bottom w:val="single" w:sz="4" w:space="0" w:color="A0A0A0"/>
              <w:right w:val="single" w:sz="4" w:space="0" w:color="A0A0A0"/>
            </w:tcBorders>
            <w:shd w:val="clear" w:color="000000" w:fill="FFFFFF"/>
            <w:noWrap/>
            <w:vAlign w:val="center"/>
            <w:hideMark/>
          </w:tcPr>
          <w:p w14:paraId="3B0D3EF1"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335</w:t>
            </w:r>
          </w:p>
        </w:tc>
        <w:tc>
          <w:tcPr>
            <w:tcW w:w="708" w:type="dxa"/>
            <w:tcBorders>
              <w:top w:val="nil"/>
              <w:left w:val="nil"/>
              <w:bottom w:val="single" w:sz="4" w:space="0" w:color="A0A0A0"/>
              <w:right w:val="single" w:sz="4" w:space="0" w:color="A0A0A0"/>
            </w:tcBorders>
            <w:shd w:val="clear" w:color="000000" w:fill="FFFFFF"/>
            <w:noWrap/>
            <w:vAlign w:val="center"/>
            <w:hideMark/>
          </w:tcPr>
          <w:p w14:paraId="06346AA9"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8</w:t>
            </w:r>
          </w:p>
        </w:tc>
        <w:tc>
          <w:tcPr>
            <w:tcW w:w="616" w:type="dxa"/>
            <w:tcBorders>
              <w:top w:val="nil"/>
              <w:left w:val="nil"/>
              <w:bottom w:val="single" w:sz="4" w:space="0" w:color="A0A0A0"/>
              <w:right w:val="single" w:sz="4" w:space="0" w:color="A0A0A0"/>
            </w:tcBorders>
            <w:shd w:val="clear" w:color="000000" w:fill="FFFFFF"/>
            <w:noWrap/>
            <w:vAlign w:val="center"/>
            <w:hideMark/>
          </w:tcPr>
          <w:p w14:paraId="23EC9755"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424</w:t>
            </w:r>
          </w:p>
        </w:tc>
        <w:tc>
          <w:tcPr>
            <w:tcW w:w="660" w:type="dxa"/>
            <w:tcBorders>
              <w:top w:val="nil"/>
              <w:left w:val="single" w:sz="4" w:space="0" w:color="A0A0A0"/>
              <w:bottom w:val="single" w:sz="4" w:space="0" w:color="A0A0A0"/>
              <w:right w:val="single" w:sz="4" w:space="0" w:color="A0A0A0"/>
            </w:tcBorders>
            <w:shd w:val="clear" w:color="000000" w:fill="FFFFFF"/>
            <w:noWrap/>
            <w:vAlign w:val="center"/>
          </w:tcPr>
          <w:p w14:paraId="46766BB9" w14:textId="3721150E"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75,39</w:t>
            </w:r>
          </w:p>
        </w:tc>
        <w:tc>
          <w:tcPr>
            <w:tcW w:w="772" w:type="dxa"/>
            <w:tcBorders>
              <w:top w:val="nil"/>
              <w:left w:val="nil"/>
              <w:bottom w:val="single" w:sz="4" w:space="0" w:color="A0A0A0"/>
              <w:right w:val="single" w:sz="4" w:space="0" w:color="A0A0A0"/>
            </w:tcBorders>
            <w:shd w:val="clear" w:color="000000" w:fill="FFFFFF"/>
            <w:noWrap/>
            <w:vAlign w:val="center"/>
          </w:tcPr>
          <w:p w14:paraId="480F7BDD" w14:textId="0B31828C"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33,33</w:t>
            </w:r>
          </w:p>
        </w:tc>
        <w:tc>
          <w:tcPr>
            <w:tcW w:w="787" w:type="dxa"/>
            <w:tcBorders>
              <w:top w:val="nil"/>
              <w:left w:val="nil"/>
              <w:bottom w:val="single" w:sz="4" w:space="0" w:color="A0A0A0"/>
              <w:right w:val="single" w:sz="4" w:space="0" w:color="A0A0A0"/>
            </w:tcBorders>
            <w:shd w:val="clear" w:color="000000" w:fill="FFFFFF"/>
            <w:noWrap/>
            <w:vAlign w:val="center"/>
          </w:tcPr>
          <w:p w14:paraId="150F9718" w14:textId="0569DAC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77,41</w:t>
            </w:r>
          </w:p>
        </w:tc>
      </w:tr>
      <w:tr w:rsidR="00CC4721" w:rsidRPr="00CC4721" w14:paraId="4D649288" w14:textId="77777777" w:rsidTr="00CC4721">
        <w:trPr>
          <w:trHeight w:val="304"/>
        </w:trPr>
        <w:tc>
          <w:tcPr>
            <w:tcW w:w="2552" w:type="dxa"/>
            <w:tcBorders>
              <w:top w:val="nil"/>
              <w:left w:val="single" w:sz="4" w:space="0" w:color="A0A0A0"/>
              <w:bottom w:val="single" w:sz="4" w:space="0" w:color="A0A0A0"/>
              <w:right w:val="single" w:sz="4" w:space="0" w:color="A0A0A0"/>
            </w:tcBorders>
            <w:shd w:val="clear" w:color="000000" w:fill="F0F0F0"/>
            <w:noWrap/>
            <w:vAlign w:val="center"/>
            <w:hideMark/>
          </w:tcPr>
          <w:p w14:paraId="0F84E066" w14:textId="77777777" w:rsidR="00CC4721" w:rsidRPr="008C7938" w:rsidRDefault="00CC4721" w:rsidP="00CC4721">
            <w:pPr>
              <w:spacing w:after="0" w:line="240" w:lineRule="auto"/>
              <w:rPr>
                <w:rFonts w:ascii="Times New Roman" w:eastAsia="Times New Roman" w:hAnsi="Times New Roman"/>
                <w:b/>
                <w:bCs/>
                <w:sz w:val="20"/>
                <w:szCs w:val="20"/>
                <w:lang w:eastAsia="ru-RU"/>
              </w:rPr>
            </w:pPr>
            <w:proofErr w:type="spellStart"/>
            <w:r w:rsidRPr="008C7938">
              <w:rPr>
                <w:rFonts w:ascii="Times New Roman" w:eastAsia="Times New Roman" w:hAnsi="Times New Roman"/>
                <w:b/>
                <w:bCs/>
                <w:sz w:val="20"/>
                <w:szCs w:val="20"/>
                <w:lang w:eastAsia="ru-RU"/>
              </w:rPr>
              <w:t>Neacordarea</w:t>
            </w:r>
            <w:proofErr w:type="spellEnd"/>
            <w:r w:rsidRPr="008C7938">
              <w:rPr>
                <w:rFonts w:ascii="Times New Roman" w:eastAsia="Times New Roman" w:hAnsi="Times New Roman"/>
                <w:b/>
                <w:bCs/>
                <w:sz w:val="20"/>
                <w:szCs w:val="20"/>
                <w:lang w:eastAsia="ru-RU"/>
              </w:rPr>
              <w:t xml:space="preserve"> </w:t>
            </w:r>
            <w:proofErr w:type="spellStart"/>
            <w:r w:rsidRPr="008C7938">
              <w:rPr>
                <w:rFonts w:ascii="Times New Roman" w:eastAsia="Times New Roman" w:hAnsi="Times New Roman"/>
                <w:b/>
                <w:bCs/>
                <w:sz w:val="20"/>
                <w:szCs w:val="20"/>
                <w:lang w:eastAsia="ru-RU"/>
              </w:rPr>
              <w:t>priorităţii</w:t>
            </w:r>
            <w:proofErr w:type="spellEnd"/>
            <w:r w:rsidRPr="008C7938">
              <w:rPr>
                <w:rFonts w:ascii="Times New Roman" w:eastAsia="Times New Roman" w:hAnsi="Times New Roman"/>
                <w:b/>
                <w:bCs/>
                <w:sz w:val="20"/>
                <w:szCs w:val="20"/>
                <w:lang w:eastAsia="ru-RU"/>
              </w:rPr>
              <w:t xml:space="preserve"> </w:t>
            </w:r>
            <w:proofErr w:type="spellStart"/>
            <w:r w:rsidRPr="008C7938">
              <w:rPr>
                <w:rFonts w:ascii="Times New Roman" w:eastAsia="Times New Roman" w:hAnsi="Times New Roman"/>
                <w:b/>
                <w:bCs/>
                <w:sz w:val="20"/>
                <w:szCs w:val="20"/>
                <w:lang w:eastAsia="ru-RU"/>
              </w:rPr>
              <w:t>pietonilor</w:t>
            </w:r>
            <w:proofErr w:type="spellEnd"/>
          </w:p>
        </w:tc>
        <w:tc>
          <w:tcPr>
            <w:tcW w:w="567" w:type="dxa"/>
            <w:tcBorders>
              <w:top w:val="nil"/>
              <w:left w:val="nil"/>
              <w:bottom w:val="single" w:sz="4" w:space="0" w:color="A0A0A0"/>
              <w:right w:val="single" w:sz="4" w:space="0" w:color="A0A0A0"/>
            </w:tcBorders>
            <w:shd w:val="clear" w:color="000000" w:fill="FFFFFF"/>
            <w:noWrap/>
            <w:vAlign w:val="center"/>
            <w:hideMark/>
          </w:tcPr>
          <w:p w14:paraId="77A173D4"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449</w:t>
            </w:r>
          </w:p>
        </w:tc>
        <w:tc>
          <w:tcPr>
            <w:tcW w:w="567" w:type="dxa"/>
            <w:tcBorders>
              <w:top w:val="nil"/>
              <w:left w:val="nil"/>
              <w:bottom w:val="single" w:sz="4" w:space="0" w:color="A0A0A0"/>
              <w:right w:val="single" w:sz="4" w:space="0" w:color="A0A0A0"/>
            </w:tcBorders>
            <w:shd w:val="clear" w:color="000000" w:fill="FFFFFF"/>
            <w:noWrap/>
            <w:vAlign w:val="center"/>
            <w:hideMark/>
          </w:tcPr>
          <w:p w14:paraId="07E596DD"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12</w:t>
            </w:r>
          </w:p>
        </w:tc>
        <w:tc>
          <w:tcPr>
            <w:tcW w:w="567" w:type="dxa"/>
            <w:tcBorders>
              <w:top w:val="nil"/>
              <w:left w:val="nil"/>
              <w:bottom w:val="single" w:sz="4" w:space="0" w:color="A0A0A0"/>
              <w:right w:val="single" w:sz="4" w:space="0" w:color="A0A0A0"/>
            </w:tcBorders>
            <w:shd w:val="clear" w:color="000000" w:fill="FFFFFF"/>
            <w:noWrap/>
            <w:vAlign w:val="center"/>
            <w:hideMark/>
          </w:tcPr>
          <w:p w14:paraId="0DD93FBB"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451</w:t>
            </w:r>
          </w:p>
        </w:tc>
        <w:tc>
          <w:tcPr>
            <w:tcW w:w="516" w:type="dxa"/>
            <w:tcBorders>
              <w:top w:val="nil"/>
              <w:left w:val="nil"/>
              <w:bottom w:val="single" w:sz="4" w:space="0" w:color="A0A0A0"/>
              <w:right w:val="single" w:sz="4" w:space="0" w:color="A0A0A0"/>
            </w:tcBorders>
            <w:shd w:val="clear" w:color="000000" w:fill="FFFFFF"/>
            <w:noWrap/>
            <w:vAlign w:val="center"/>
            <w:hideMark/>
          </w:tcPr>
          <w:p w14:paraId="626E9930"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313</w:t>
            </w:r>
          </w:p>
        </w:tc>
        <w:tc>
          <w:tcPr>
            <w:tcW w:w="618" w:type="dxa"/>
            <w:tcBorders>
              <w:top w:val="nil"/>
              <w:left w:val="nil"/>
              <w:bottom w:val="single" w:sz="4" w:space="0" w:color="A0A0A0"/>
              <w:right w:val="single" w:sz="4" w:space="0" w:color="A0A0A0"/>
            </w:tcBorders>
            <w:shd w:val="clear" w:color="000000" w:fill="FFFFFF"/>
            <w:noWrap/>
            <w:vAlign w:val="center"/>
            <w:hideMark/>
          </w:tcPr>
          <w:p w14:paraId="47F79F61"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11</w:t>
            </w:r>
          </w:p>
        </w:tc>
        <w:tc>
          <w:tcPr>
            <w:tcW w:w="567" w:type="dxa"/>
            <w:tcBorders>
              <w:top w:val="nil"/>
              <w:left w:val="nil"/>
              <w:bottom w:val="single" w:sz="4" w:space="0" w:color="A0A0A0"/>
              <w:right w:val="single" w:sz="4" w:space="0" w:color="A0A0A0"/>
            </w:tcBorders>
            <w:shd w:val="clear" w:color="000000" w:fill="FFFFFF"/>
            <w:noWrap/>
            <w:vAlign w:val="center"/>
            <w:hideMark/>
          </w:tcPr>
          <w:p w14:paraId="01AA1705"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316</w:t>
            </w:r>
          </w:p>
        </w:tc>
        <w:tc>
          <w:tcPr>
            <w:tcW w:w="709" w:type="dxa"/>
            <w:tcBorders>
              <w:top w:val="nil"/>
              <w:left w:val="nil"/>
              <w:bottom w:val="single" w:sz="4" w:space="0" w:color="A0A0A0"/>
              <w:right w:val="single" w:sz="4" w:space="0" w:color="A0A0A0"/>
            </w:tcBorders>
            <w:shd w:val="clear" w:color="000000" w:fill="FFFFFF"/>
            <w:noWrap/>
            <w:vAlign w:val="center"/>
            <w:hideMark/>
          </w:tcPr>
          <w:p w14:paraId="7541D8EE"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433</w:t>
            </w:r>
          </w:p>
        </w:tc>
        <w:tc>
          <w:tcPr>
            <w:tcW w:w="708" w:type="dxa"/>
            <w:tcBorders>
              <w:top w:val="nil"/>
              <w:left w:val="nil"/>
              <w:bottom w:val="single" w:sz="4" w:space="0" w:color="A0A0A0"/>
              <w:right w:val="single" w:sz="4" w:space="0" w:color="A0A0A0"/>
            </w:tcBorders>
            <w:shd w:val="clear" w:color="000000" w:fill="FFFFFF"/>
            <w:noWrap/>
            <w:vAlign w:val="center"/>
            <w:hideMark/>
          </w:tcPr>
          <w:p w14:paraId="7A2C128D"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22</w:t>
            </w:r>
          </w:p>
        </w:tc>
        <w:tc>
          <w:tcPr>
            <w:tcW w:w="616" w:type="dxa"/>
            <w:tcBorders>
              <w:top w:val="nil"/>
              <w:left w:val="nil"/>
              <w:bottom w:val="single" w:sz="4" w:space="0" w:color="A0A0A0"/>
              <w:right w:val="single" w:sz="4" w:space="0" w:color="A0A0A0"/>
            </w:tcBorders>
            <w:shd w:val="clear" w:color="000000" w:fill="FFFFFF"/>
            <w:noWrap/>
            <w:vAlign w:val="center"/>
            <w:hideMark/>
          </w:tcPr>
          <w:p w14:paraId="07D0ACC7"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424</w:t>
            </w:r>
          </w:p>
        </w:tc>
        <w:tc>
          <w:tcPr>
            <w:tcW w:w="660" w:type="dxa"/>
            <w:tcBorders>
              <w:top w:val="nil"/>
              <w:left w:val="single" w:sz="4" w:space="0" w:color="A0A0A0"/>
              <w:bottom w:val="single" w:sz="4" w:space="0" w:color="A0A0A0"/>
              <w:right w:val="single" w:sz="4" w:space="0" w:color="A0A0A0"/>
            </w:tcBorders>
            <w:shd w:val="clear" w:color="000000" w:fill="FFFFFF"/>
            <w:noWrap/>
            <w:vAlign w:val="center"/>
          </w:tcPr>
          <w:p w14:paraId="6B810404" w14:textId="48FAB452"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38,34</w:t>
            </w:r>
          </w:p>
        </w:tc>
        <w:tc>
          <w:tcPr>
            <w:tcW w:w="772" w:type="dxa"/>
            <w:tcBorders>
              <w:top w:val="nil"/>
              <w:left w:val="nil"/>
              <w:bottom w:val="single" w:sz="4" w:space="0" w:color="A0A0A0"/>
              <w:right w:val="single" w:sz="4" w:space="0" w:color="A0A0A0"/>
            </w:tcBorders>
            <w:shd w:val="clear" w:color="000000" w:fill="FFFFFF"/>
            <w:noWrap/>
            <w:vAlign w:val="center"/>
          </w:tcPr>
          <w:p w14:paraId="4F83F05C" w14:textId="54E49830"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100</w:t>
            </w:r>
          </w:p>
        </w:tc>
        <w:tc>
          <w:tcPr>
            <w:tcW w:w="787" w:type="dxa"/>
            <w:tcBorders>
              <w:top w:val="nil"/>
              <w:left w:val="nil"/>
              <w:bottom w:val="single" w:sz="4" w:space="0" w:color="A0A0A0"/>
              <w:right w:val="single" w:sz="4" w:space="0" w:color="A0A0A0"/>
            </w:tcBorders>
            <w:shd w:val="clear" w:color="000000" w:fill="FFFFFF"/>
            <w:noWrap/>
            <w:vAlign w:val="center"/>
          </w:tcPr>
          <w:p w14:paraId="13A8CA46" w14:textId="60AF4094"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34,18</w:t>
            </w:r>
          </w:p>
        </w:tc>
      </w:tr>
      <w:tr w:rsidR="00CC4721" w:rsidRPr="00CC4721" w14:paraId="40A87BA5" w14:textId="77777777" w:rsidTr="00CC4721">
        <w:trPr>
          <w:trHeight w:val="304"/>
        </w:trPr>
        <w:tc>
          <w:tcPr>
            <w:tcW w:w="2552" w:type="dxa"/>
            <w:tcBorders>
              <w:top w:val="nil"/>
              <w:left w:val="single" w:sz="4" w:space="0" w:color="A0A0A0"/>
              <w:bottom w:val="single" w:sz="4" w:space="0" w:color="A0A0A0"/>
              <w:right w:val="single" w:sz="4" w:space="0" w:color="A0A0A0"/>
            </w:tcBorders>
            <w:shd w:val="clear" w:color="000000" w:fill="F0F0F0"/>
            <w:noWrap/>
            <w:vAlign w:val="center"/>
            <w:hideMark/>
          </w:tcPr>
          <w:p w14:paraId="2656409A" w14:textId="618990F6" w:rsidR="00CC4721" w:rsidRPr="008C7938" w:rsidRDefault="00CC4721" w:rsidP="00CC4721">
            <w:pPr>
              <w:spacing w:after="0" w:line="240" w:lineRule="auto"/>
              <w:rPr>
                <w:rFonts w:ascii="Times New Roman" w:eastAsia="Times New Roman" w:hAnsi="Times New Roman"/>
                <w:b/>
                <w:bCs/>
                <w:sz w:val="20"/>
                <w:szCs w:val="20"/>
                <w:lang w:val="en-US" w:eastAsia="ru-RU"/>
              </w:rPr>
            </w:pPr>
            <w:proofErr w:type="spellStart"/>
            <w:r w:rsidRPr="008C7938">
              <w:rPr>
                <w:rFonts w:ascii="Times New Roman" w:eastAsia="Times New Roman" w:hAnsi="Times New Roman"/>
                <w:b/>
                <w:bCs/>
                <w:sz w:val="20"/>
                <w:szCs w:val="20"/>
                <w:lang w:val="en-US" w:eastAsia="ru-RU"/>
              </w:rPr>
              <w:t>Neasigurarea</w:t>
            </w:r>
            <w:proofErr w:type="spellEnd"/>
            <w:r w:rsidRPr="008C7938">
              <w:rPr>
                <w:rFonts w:ascii="Times New Roman" w:eastAsia="Times New Roman" w:hAnsi="Times New Roman"/>
                <w:b/>
                <w:bCs/>
                <w:sz w:val="20"/>
                <w:szCs w:val="20"/>
                <w:lang w:val="en-US" w:eastAsia="ru-RU"/>
              </w:rPr>
              <w:t xml:space="preserve"> la </w:t>
            </w:r>
            <w:proofErr w:type="spellStart"/>
            <w:r w:rsidRPr="008C7938">
              <w:rPr>
                <w:rFonts w:ascii="Times New Roman" w:eastAsia="Times New Roman" w:hAnsi="Times New Roman"/>
                <w:b/>
                <w:bCs/>
                <w:sz w:val="20"/>
                <w:szCs w:val="20"/>
                <w:lang w:val="en-US" w:eastAsia="ru-RU"/>
              </w:rPr>
              <w:t>schimbarea</w:t>
            </w:r>
            <w:proofErr w:type="spellEnd"/>
            <w:r w:rsidRPr="008C7938">
              <w:rPr>
                <w:rFonts w:ascii="Times New Roman" w:eastAsia="Times New Roman" w:hAnsi="Times New Roman"/>
                <w:b/>
                <w:bCs/>
                <w:sz w:val="20"/>
                <w:szCs w:val="20"/>
                <w:lang w:val="en-US" w:eastAsia="ru-RU"/>
              </w:rPr>
              <w:t xml:space="preserve"> </w:t>
            </w:r>
            <w:proofErr w:type="spellStart"/>
            <w:r w:rsidRPr="008C7938">
              <w:rPr>
                <w:rFonts w:ascii="Times New Roman" w:eastAsia="Times New Roman" w:hAnsi="Times New Roman"/>
                <w:b/>
                <w:bCs/>
                <w:sz w:val="20"/>
                <w:szCs w:val="20"/>
                <w:lang w:val="en-US" w:eastAsia="ru-RU"/>
              </w:rPr>
              <w:t>benzii</w:t>
            </w:r>
            <w:proofErr w:type="spellEnd"/>
            <w:r w:rsidRPr="008C7938">
              <w:rPr>
                <w:rFonts w:ascii="Times New Roman" w:eastAsia="Times New Roman" w:hAnsi="Times New Roman"/>
                <w:b/>
                <w:bCs/>
                <w:sz w:val="20"/>
                <w:szCs w:val="20"/>
                <w:lang w:val="en-US" w:eastAsia="ru-RU"/>
              </w:rPr>
              <w:t xml:space="preserve"> </w:t>
            </w:r>
            <w:proofErr w:type="spellStart"/>
            <w:r w:rsidRPr="008C7938">
              <w:rPr>
                <w:rFonts w:ascii="Times New Roman" w:eastAsia="Times New Roman" w:hAnsi="Times New Roman"/>
                <w:b/>
                <w:bCs/>
                <w:sz w:val="20"/>
                <w:szCs w:val="20"/>
                <w:lang w:val="en-US" w:eastAsia="ru-RU"/>
              </w:rPr>
              <w:t>sau</w:t>
            </w:r>
            <w:proofErr w:type="spellEnd"/>
            <w:r w:rsidRPr="008C7938">
              <w:rPr>
                <w:rFonts w:ascii="Times New Roman" w:eastAsia="Times New Roman" w:hAnsi="Times New Roman"/>
                <w:b/>
                <w:bCs/>
                <w:sz w:val="20"/>
                <w:szCs w:val="20"/>
                <w:lang w:val="en-US" w:eastAsia="ru-RU"/>
              </w:rPr>
              <w:t xml:space="preserve"> </w:t>
            </w:r>
            <w:proofErr w:type="spellStart"/>
            <w:r w:rsidRPr="008C7938">
              <w:rPr>
                <w:rFonts w:ascii="Times New Roman" w:eastAsia="Times New Roman" w:hAnsi="Times New Roman"/>
                <w:b/>
                <w:bCs/>
                <w:sz w:val="20"/>
                <w:szCs w:val="20"/>
                <w:lang w:val="en-US" w:eastAsia="ru-RU"/>
              </w:rPr>
              <w:t>d</w:t>
            </w:r>
            <w:r>
              <w:rPr>
                <w:rFonts w:ascii="Times New Roman" w:eastAsia="Times New Roman" w:hAnsi="Times New Roman"/>
                <w:b/>
                <w:bCs/>
                <w:sz w:val="20"/>
                <w:szCs w:val="20"/>
                <w:lang w:val="en-US" w:eastAsia="ru-RU"/>
              </w:rPr>
              <w:t>irecţiei</w:t>
            </w:r>
            <w:proofErr w:type="spellEnd"/>
            <w:r>
              <w:rPr>
                <w:rFonts w:ascii="Times New Roman" w:eastAsia="Times New Roman" w:hAnsi="Times New Roman"/>
                <w:b/>
                <w:bCs/>
                <w:sz w:val="20"/>
                <w:szCs w:val="20"/>
                <w:lang w:val="en-US" w:eastAsia="ru-RU"/>
              </w:rPr>
              <w:t xml:space="preserve"> de </w:t>
            </w:r>
            <w:proofErr w:type="spellStart"/>
            <w:r>
              <w:rPr>
                <w:rFonts w:ascii="Times New Roman" w:eastAsia="Times New Roman" w:hAnsi="Times New Roman"/>
                <w:b/>
                <w:bCs/>
                <w:sz w:val="20"/>
                <w:szCs w:val="20"/>
                <w:lang w:val="en-US" w:eastAsia="ru-RU"/>
              </w:rPr>
              <w:t>mers</w:t>
            </w:r>
            <w:proofErr w:type="spellEnd"/>
          </w:p>
        </w:tc>
        <w:tc>
          <w:tcPr>
            <w:tcW w:w="567" w:type="dxa"/>
            <w:tcBorders>
              <w:top w:val="nil"/>
              <w:left w:val="nil"/>
              <w:bottom w:val="single" w:sz="4" w:space="0" w:color="A0A0A0"/>
              <w:right w:val="single" w:sz="4" w:space="0" w:color="A0A0A0"/>
            </w:tcBorders>
            <w:shd w:val="clear" w:color="000000" w:fill="FFFFFF"/>
            <w:noWrap/>
            <w:vAlign w:val="center"/>
            <w:hideMark/>
          </w:tcPr>
          <w:p w14:paraId="55F91B93"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272</w:t>
            </w:r>
          </w:p>
        </w:tc>
        <w:tc>
          <w:tcPr>
            <w:tcW w:w="567" w:type="dxa"/>
            <w:tcBorders>
              <w:top w:val="nil"/>
              <w:left w:val="nil"/>
              <w:bottom w:val="single" w:sz="4" w:space="0" w:color="A0A0A0"/>
              <w:right w:val="single" w:sz="4" w:space="0" w:color="A0A0A0"/>
            </w:tcBorders>
            <w:shd w:val="clear" w:color="000000" w:fill="FFFFFF"/>
            <w:noWrap/>
            <w:vAlign w:val="center"/>
            <w:hideMark/>
          </w:tcPr>
          <w:p w14:paraId="50A3C91E"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20</w:t>
            </w:r>
          </w:p>
        </w:tc>
        <w:tc>
          <w:tcPr>
            <w:tcW w:w="567" w:type="dxa"/>
            <w:tcBorders>
              <w:top w:val="nil"/>
              <w:left w:val="nil"/>
              <w:bottom w:val="single" w:sz="4" w:space="0" w:color="A0A0A0"/>
              <w:right w:val="single" w:sz="4" w:space="0" w:color="A0A0A0"/>
            </w:tcBorders>
            <w:shd w:val="clear" w:color="000000" w:fill="FFFFFF"/>
            <w:noWrap/>
            <w:vAlign w:val="center"/>
            <w:hideMark/>
          </w:tcPr>
          <w:p w14:paraId="36676143"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378</w:t>
            </w:r>
          </w:p>
        </w:tc>
        <w:tc>
          <w:tcPr>
            <w:tcW w:w="516" w:type="dxa"/>
            <w:tcBorders>
              <w:top w:val="nil"/>
              <w:left w:val="nil"/>
              <w:bottom w:val="single" w:sz="4" w:space="0" w:color="A0A0A0"/>
              <w:right w:val="single" w:sz="4" w:space="0" w:color="A0A0A0"/>
            </w:tcBorders>
            <w:shd w:val="clear" w:color="000000" w:fill="FFFFFF"/>
            <w:noWrap/>
            <w:vAlign w:val="center"/>
            <w:hideMark/>
          </w:tcPr>
          <w:p w14:paraId="370B0741"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227</w:t>
            </w:r>
          </w:p>
        </w:tc>
        <w:tc>
          <w:tcPr>
            <w:tcW w:w="618" w:type="dxa"/>
            <w:tcBorders>
              <w:top w:val="nil"/>
              <w:left w:val="nil"/>
              <w:bottom w:val="single" w:sz="4" w:space="0" w:color="A0A0A0"/>
              <w:right w:val="single" w:sz="4" w:space="0" w:color="A0A0A0"/>
            </w:tcBorders>
            <w:shd w:val="clear" w:color="000000" w:fill="FFFFFF"/>
            <w:noWrap/>
            <w:vAlign w:val="center"/>
            <w:hideMark/>
          </w:tcPr>
          <w:p w14:paraId="3D222021"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15</w:t>
            </w:r>
          </w:p>
        </w:tc>
        <w:tc>
          <w:tcPr>
            <w:tcW w:w="567" w:type="dxa"/>
            <w:tcBorders>
              <w:top w:val="nil"/>
              <w:left w:val="nil"/>
              <w:bottom w:val="single" w:sz="4" w:space="0" w:color="A0A0A0"/>
              <w:right w:val="single" w:sz="4" w:space="0" w:color="A0A0A0"/>
            </w:tcBorders>
            <w:shd w:val="clear" w:color="000000" w:fill="FFFFFF"/>
            <w:noWrap/>
            <w:vAlign w:val="center"/>
            <w:hideMark/>
          </w:tcPr>
          <w:p w14:paraId="613771D2"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262</w:t>
            </w:r>
          </w:p>
        </w:tc>
        <w:tc>
          <w:tcPr>
            <w:tcW w:w="709" w:type="dxa"/>
            <w:tcBorders>
              <w:top w:val="nil"/>
              <w:left w:val="nil"/>
              <w:bottom w:val="single" w:sz="4" w:space="0" w:color="A0A0A0"/>
              <w:right w:val="single" w:sz="4" w:space="0" w:color="A0A0A0"/>
            </w:tcBorders>
            <w:shd w:val="clear" w:color="000000" w:fill="FFFFFF"/>
            <w:noWrap/>
            <w:vAlign w:val="center"/>
            <w:hideMark/>
          </w:tcPr>
          <w:p w14:paraId="27166B58"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159</w:t>
            </w:r>
          </w:p>
        </w:tc>
        <w:tc>
          <w:tcPr>
            <w:tcW w:w="708" w:type="dxa"/>
            <w:tcBorders>
              <w:top w:val="nil"/>
              <w:left w:val="nil"/>
              <w:bottom w:val="single" w:sz="4" w:space="0" w:color="A0A0A0"/>
              <w:right w:val="single" w:sz="4" w:space="0" w:color="A0A0A0"/>
            </w:tcBorders>
            <w:shd w:val="clear" w:color="000000" w:fill="FFFFFF"/>
            <w:noWrap/>
            <w:vAlign w:val="center"/>
            <w:hideMark/>
          </w:tcPr>
          <w:p w14:paraId="2220D195"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12</w:t>
            </w:r>
          </w:p>
        </w:tc>
        <w:tc>
          <w:tcPr>
            <w:tcW w:w="616" w:type="dxa"/>
            <w:tcBorders>
              <w:top w:val="nil"/>
              <w:left w:val="nil"/>
              <w:bottom w:val="single" w:sz="4" w:space="0" w:color="A0A0A0"/>
              <w:right w:val="single" w:sz="4" w:space="0" w:color="A0A0A0"/>
            </w:tcBorders>
            <w:shd w:val="clear" w:color="000000" w:fill="FFFFFF"/>
            <w:noWrap/>
            <w:vAlign w:val="center"/>
            <w:hideMark/>
          </w:tcPr>
          <w:p w14:paraId="601506F6"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201</w:t>
            </w:r>
          </w:p>
        </w:tc>
        <w:tc>
          <w:tcPr>
            <w:tcW w:w="660" w:type="dxa"/>
            <w:tcBorders>
              <w:top w:val="nil"/>
              <w:left w:val="single" w:sz="4" w:space="0" w:color="A0A0A0"/>
              <w:bottom w:val="single" w:sz="4" w:space="0" w:color="A0A0A0"/>
              <w:right w:val="single" w:sz="4" w:space="0" w:color="A0A0A0"/>
            </w:tcBorders>
            <w:shd w:val="clear" w:color="000000" w:fill="FFFFFF"/>
            <w:noWrap/>
            <w:vAlign w:val="center"/>
          </w:tcPr>
          <w:p w14:paraId="21B8F04C" w14:textId="3E4D511F"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-29,96</w:t>
            </w:r>
          </w:p>
        </w:tc>
        <w:tc>
          <w:tcPr>
            <w:tcW w:w="772" w:type="dxa"/>
            <w:tcBorders>
              <w:top w:val="nil"/>
              <w:left w:val="nil"/>
              <w:bottom w:val="single" w:sz="4" w:space="0" w:color="A0A0A0"/>
              <w:right w:val="single" w:sz="4" w:space="0" w:color="A0A0A0"/>
            </w:tcBorders>
            <w:shd w:val="clear" w:color="000000" w:fill="FFFFFF"/>
            <w:noWrap/>
            <w:vAlign w:val="center"/>
          </w:tcPr>
          <w:p w14:paraId="4EE760C9" w14:textId="372DE68F"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-20</w:t>
            </w:r>
          </w:p>
        </w:tc>
        <w:tc>
          <w:tcPr>
            <w:tcW w:w="787" w:type="dxa"/>
            <w:tcBorders>
              <w:top w:val="nil"/>
              <w:left w:val="nil"/>
              <w:bottom w:val="single" w:sz="4" w:space="0" w:color="A0A0A0"/>
              <w:right w:val="single" w:sz="4" w:space="0" w:color="A0A0A0"/>
            </w:tcBorders>
            <w:shd w:val="clear" w:color="000000" w:fill="FFFFFF"/>
            <w:noWrap/>
            <w:vAlign w:val="center"/>
          </w:tcPr>
          <w:p w14:paraId="1D78DC4F" w14:textId="76F2BCAF"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-23,28</w:t>
            </w:r>
          </w:p>
        </w:tc>
      </w:tr>
      <w:tr w:rsidR="00CC4721" w:rsidRPr="00CC4721" w14:paraId="6083BAA6" w14:textId="77777777" w:rsidTr="00CC4721">
        <w:trPr>
          <w:trHeight w:val="304"/>
        </w:trPr>
        <w:tc>
          <w:tcPr>
            <w:tcW w:w="2552" w:type="dxa"/>
            <w:tcBorders>
              <w:top w:val="nil"/>
              <w:left w:val="single" w:sz="4" w:space="0" w:color="A0A0A0"/>
              <w:bottom w:val="single" w:sz="4" w:space="0" w:color="A0A0A0"/>
              <w:right w:val="single" w:sz="4" w:space="0" w:color="A0A0A0"/>
            </w:tcBorders>
            <w:shd w:val="clear" w:color="000000" w:fill="F0F0F0"/>
            <w:noWrap/>
            <w:vAlign w:val="center"/>
            <w:hideMark/>
          </w:tcPr>
          <w:p w14:paraId="1A9C4495" w14:textId="77777777" w:rsidR="00CC4721" w:rsidRPr="008C7938" w:rsidRDefault="00CC4721" w:rsidP="00CC4721">
            <w:pPr>
              <w:spacing w:after="0" w:line="240" w:lineRule="auto"/>
              <w:rPr>
                <w:rFonts w:ascii="Times New Roman" w:eastAsia="Times New Roman" w:hAnsi="Times New Roman"/>
                <w:b/>
                <w:bCs/>
                <w:sz w:val="20"/>
                <w:szCs w:val="20"/>
                <w:lang w:eastAsia="ru-RU"/>
              </w:rPr>
            </w:pPr>
            <w:proofErr w:type="spellStart"/>
            <w:r w:rsidRPr="008C7938">
              <w:rPr>
                <w:rFonts w:ascii="Times New Roman" w:eastAsia="Times New Roman" w:hAnsi="Times New Roman"/>
                <w:b/>
                <w:bCs/>
                <w:sz w:val="20"/>
                <w:szCs w:val="20"/>
                <w:lang w:eastAsia="ru-RU"/>
              </w:rPr>
              <w:t>Nerespectarea</w:t>
            </w:r>
            <w:proofErr w:type="spellEnd"/>
            <w:r w:rsidRPr="008C7938">
              <w:rPr>
                <w:rFonts w:ascii="Times New Roman" w:eastAsia="Times New Roman" w:hAnsi="Times New Roman"/>
                <w:b/>
                <w:bCs/>
                <w:sz w:val="20"/>
                <w:szCs w:val="20"/>
                <w:lang w:eastAsia="ru-RU"/>
              </w:rPr>
              <w:t xml:space="preserve"> </w:t>
            </w:r>
            <w:proofErr w:type="spellStart"/>
            <w:r w:rsidRPr="008C7938">
              <w:rPr>
                <w:rFonts w:ascii="Times New Roman" w:eastAsia="Times New Roman" w:hAnsi="Times New Roman"/>
                <w:b/>
                <w:bCs/>
                <w:sz w:val="20"/>
                <w:szCs w:val="20"/>
                <w:lang w:eastAsia="ru-RU"/>
              </w:rPr>
              <w:t>distanţei</w:t>
            </w:r>
            <w:proofErr w:type="spellEnd"/>
            <w:r w:rsidRPr="008C7938">
              <w:rPr>
                <w:rFonts w:ascii="Times New Roman" w:eastAsia="Times New Roman" w:hAnsi="Times New Roman"/>
                <w:b/>
                <w:bCs/>
                <w:sz w:val="20"/>
                <w:szCs w:val="20"/>
                <w:lang w:eastAsia="ru-RU"/>
              </w:rPr>
              <w:t xml:space="preserve"> </w:t>
            </w:r>
            <w:proofErr w:type="spellStart"/>
            <w:r w:rsidRPr="008C7938">
              <w:rPr>
                <w:rFonts w:ascii="Times New Roman" w:eastAsia="Times New Roman" w:hAnsi="Times New Roman"/>
                <w:b/>
                <w:bCs/>
                <w:sz w:val="20"/>
                <w:szCs w:val="20"/>
                <w:lang w:eastAsia="ru-RU"/>
              </w:rPr>
              <w:t>dintre</w:t>
            </w:r>
            <w:proofErr w:type="spellEnd"/>
            <w:r w:rsidRPr="008C7938">
              <w:rPr>
                <w:rFonts w:ascii="Times New Roman" w:eastAsia="Times New Roman" w:hAnsi="Times New Roman"/>
                <w:b/>
                <w:bCs/>
                <w:sz w:val="20"/>
                <w:szCs w:val="20"/>
                <w:lang w:eastAsia="ru-RU"/>
              </w:rPr>
              <w:t xml:space="preserve"> </w:t>
            </w:r>
            <w:proofErr w:type="spellStart"/>
            <w:r w:rsidRPr="008C7938">
              <w:rPr>
                <w:rFonts w:ascii="Times New Roman" w:eastAsia="Times New Roman" w:hAnsi="Times New Roman"/>
                <w:b/>
                <w:bCs/>
                <w:sz w:val="20"/>
                <w:szCs w:val="20"/>
                <w:lang w:eastAsia="ru-RU"/>
              </w:rPr>
              <w:t>vehicule</w:t>
            </w:r>
            <w:proofErr w:type="spellEnd"/>
          </w:p>
        </w:tc>
        <w:tc>
          <w:tcPr>
            <w:tcW w:w="567" w:type="dxa"/>
            <w:tcBorders>
              <w:top w:val="nil"/>
              <w:left w:val="nil"/>
              <w:bottom w:val="single" w:sz="4" w:space="0" w:color="A0A0A0"/>
              <w:right w:val="single" w:sz="4" w:space="0" w:color="A0A0A0"/>
            </w:tcBorders>
            <w:shd w:val="clear" w:color="000000" w:fill="FFFFFF"/>
            <w:noWrap/>
            <w:vAlign w:val="center"/>
            <w:hideMark/>
          </w:tcPr>
          <w:p w14:paraId="77FFC139"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158</w:t>
            </w:r>
          </w:p>
        </w:tc>
        <w:tc>
          <w:tcPr>
            <w:tcW w:w="567" w:type="dxa"/>
            <w:tcBorders>
              <w:top w:val="nil"/>
              <w:left w:val="nil"/>
              <w:bottom w:val="single" w:sz="4" w:space="0" w:color="A0A0A0"/>
              <w:right w:val="single" w:sz="4" w:space="0" w:color="A0A0A0"/>
            </w:tcBorders>
            <w:shd w:val="clear" w:color="000000" w:fill="FFFFFF"/>
            <w:noWrap/>
            <w:vAlign w:val="center"/>
            <w:hideMark/>
          </w:tcPr>
          <w:p w14:paraId="29A49148"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5</w:t>
            </w:r>
          </w:p>
        </w:tc>
        <w:tc>
          <w:tcPr>
            <w:tcW w:w="567" w:type="dxa"/>
            <w:tcBorders>
              <w:top w:val="nil"/>
              <w:left w:val="nil"/>
              <w:bottom w:val="single" w:sz="4" w:space="0" w:color="A0A0A0"/>
              <w:right w:val="single" w:sz="4" w:space="0" w:color="A0A0A0"/>
            </w:tcBorders>
            <w:shd w:val="clear" w:color="000000" w:fill="FFFFFF"/>
            <w:noWrap/>
            <w:vAlign w:val="center"/>
            <w:hideMark/>
          </w:tcPr>
          <w:p w14:paraId="29664E73"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194</w:t>
            </w:r>
          </w:p>
        </w:tc>
        <w:tc>
          <w:tcPr>
            <w:tcW w:w="516" w:type="dxa"/>
            <w:tcBorders>
              <w:top w:val="nil"/>
              <w:left w:val="nil"/>
              <w:bottom w:val="single" w:sz="4" w:space="0" w:color="A0A0A0"/>
              <w:right w:val="single" w:sz="4" w:space="0" w:color="A0A0A0"/>
            </w:tcBorders>
            <w:shd w:val="clear" w:color="000000" w:fill="FFFFFF"/>
            <w:noWrap/>
            <w:vAlign w:val="center"/>
            <w:hideMark/>
          </w:tcPr>
          <w:p w14:paraId="54DC5CB4"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84</w:t>
            </w:r>
          </w:p>
        </w:tc>
        <w:tc>
          <w:tcPr>
            <w:tcW w:w="618" w:type="dxa"/>
            <w:tcBorders>
              <w:top w:val="nil"/>
              <w:left w:val="nil"/>
              <w:bottom w:val="single" w:sz="4" w:space="0" w:color="A0A0A0"/>
              <w:right w:val="single" w:sz="4" w:space="0" w:color="A0A0A0"/>
            </w:tcBorders>
            <w:shd w:val="clear" w:color="000000" w:fill="FFFFFF"/>
            <w:noWrap/>
            <w:vAlign w:val="center"/>
            <w:hideMark/>
          </w:tcPr>
          <w:p w14:paraId="24DD57CF"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3</w:t>
            </w:r>
          </w:p>
        </w:tc>
        <w:tc>
          <w:tcPr>
            <w:tcW w:w="567" w:type="dxa"/>
            <w:tcBorders>
              <w:top w:val="nil"/>
              <w:left w:val="nil"/>
              <w:bottom w:val="single" w:sz="4" w:space="0" w:color="A0A0A0"/>
              <w:right w:val="single" w:sz="4" w:space="0" w:color="A0A0A0"/>
            </w:tcBorders>
            <w:shd w:val="clear" w:color="000000" w:fill="FFFFFF"/>
            <w:noWrap/>
            <w:vAlign w:val="center"/>
            <w:hideMark/>
          </w:tcPr>
          <w:p w14:paraId="5A7E61AF"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105</w:t>
            </w:r>
          </w:p>
        </w:tc>
        <w:tc>
          <w:tcPr>
            <w:tcW w:w="709" w:type="dxa"/>
            <w:tcBorders>
              <w:top w:val="nil"/>
              <w:left w:val="nil"/>
              <w:bottom w:val="single" w:sz="4" w:space="0" w:color="A0A0A0"/>
              <w:right w:val="single" w:sz="4" w:space="0" w:color="A0A0A0"/>
            </w:tcBorders>
            <w:shd w:val="clear" w:color="000000" w:fill="FFFFFF"/>
            <w:noWrap/>
            <w:vAlign w:val="center"/>
            <w:hideMark/>
          </w:tcPr>
          <w:p w14:paraId="3D766D56"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170</w:t>
            </w:r>
          </w:p>
        </w:tc>
        <w:tc>
          <w:tcPr>
            <w:tcW w:w="708" w:type="dxa"/>
            <w:tcBorders>
              <w:top w:val="nil"/>
              <w:left w:val="nil"/>
              <w:bottom w:val="single" w:sz="4" w:space="0" w:color="A0A0A0"/>
              <w:right w:val="single" w:sz="4" w:space="0" w:color="A0A0A0"/>
            </w:tcBorders>
            <w:shd w:val="clear" w:color="000000" w:fill="FFFFFF"/>
            <w:noWrap/>
            <w:vAlign w:val="center"/>
            <w:hideMark/>
          </w:tcPr>
          <w:p w14:paraId="034D5244"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w:t>
            </w:r>
          </w:p>
        </w:tc>
        <w:tc>
          <w:tcPr>
            <w:tcW w:w="616" w:type="dxa"/>
            <w:tcBorders>
              <w:top w:val="nil"/>
              <w:left w:val="nil"/>
              <w:bottom w:val="single" w:sz="4" w:space="0" w:color="A0A0A0"/>
              <w:right w:val="single" w:sz="4" w:space="0" w:color="A0A0A0"/>
            </w:tcBorders>
            <w:shd w:val="clear" w:color="000000" w:fill="FFFFFF"/>
            <w:noWrap/>
            <w:vAlign w:val="center"/>
            <w:hideMark/>
          </w:tcPr>
          <w:p w14:paraId="48599BE5"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195</w:t>
            </w:r>
          </w:p>
        </w:tc>
        <w:tc>
          <w:tcPr>
            <w:tcW w:w="660" w:type="dxa"/>
            <w:tcBorders>
              <w:top w:val="nil"/>
              <w:left w:val="single" w:sz="4" w:space="0" w:color="A0A0A0"/>
              <w:bottom w:val="single" w:sz="4" w:space="0" w:color="A0A0A0"/>
              <w:right w:val="single" w:sz="4" w:space="0" w:color="A0A0A0"/>
            </w:tcBorders>
            <w:shd w:val="clear" w:color="000000" w:fill="FFFFFF"/>
            <w:noWrap/>
            <w:vAlign w:val="center"/>
          </w:tcPr>
          <w:p w14:paraId="30BE8BF1" w14:textId="593D8361"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102,38</w:t>
            </w:r>
          </w:p>
        </w:tc>
        <w:tc>
          <w:tcPr>
            <w:tcW w:w="772" w:type="dxa"/>
            <w:tcBorders>
              <w:top w:val="nil"/>
              <w:left w:val="nil"/>
              <w:bottom w:val="single" w:sz="4" w:space="0" w:color="A0A0A0"/>
              <w:right w:val="single" w:sz="4" w:space="0" w:color="A0A0A0"/>
            </w:tcBorders>
            <w:shd w:val="clear" w:color="000000" w:fill="FFFFFF"/>
            <w:noWrap/>
            <w:vAlign w:val="center"/>
          </w:tcPr>
          <w:p w14:paraId="190B6EAD" w14:textId="27E5F92E"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-33,33</w:t>
            </w:r>
          </w:p>
        </w:tc>
        <w:tc>
          <w:tcPr>
            <w:tcW w:w="787" w:type="dxa"/>
            <w:tcBorders>
              <w:top w:val="nil"/>
              <w:left w:val="nil"/>
              <w:bottom w:val="single" w:sz="4" w:space="0" w:color="A0A0A0"/>
              <w:right w:val="single" w:sz="4" w:space="0" w:color="A0A0A0"/>
            </w:tcBorders>
            <w:shd w:val="clear" w:color="000000" w:fill="FFFFFF"/>
            <w:noWrap/>
            <w:vAlign w:val="center"/>
          </w:tcPr>
          <w:p w14:paraId="66A19952" w14:textId="3C95247D"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85,71</w:t>
            </w:r>
          </w:p>
        </w:tc>
      </w:tr>
      <w:tr w:rsidR="00CC4721" w:rsidRPr="00CC4721" w14:paraId="457D4A69" w14:textId="77777777" w:rsidTr="00CC4721">
        <w:trPr>
          <w:trHeight w:val="304"/>
        </w:trPr>
        <w:tc>
          <w:tcPr>
            <w:tcW w:w="2552" w:type="dxa"/>
            <w:tcBorders>
              <w:top w:val="nil"/>
              <w:left w:val="single" w:sz="4" w:space="0" w:color="A0A0A0"/>
              <w:bottom w:val="single" w:sz="4" w:space="0" w:color="A0A0A0"/>
              <w:right w:val="single" w:sz="4" w:space="0" w:color="A0A0A0"/>
            </w:tcBorders>
            <w:shd w:val="clear" w:color="000000" w:fill="F0F0F0"/>
            <w:noWrap/>
            <w:vAlign w:val="center"/>
            <w:hideMark/>
          </w:tcPr>
          <w:p w14:paraId="389C66AB" w14:textId="37D4F921" w:rsidR="00CC4721" w:rsidRPr="008C7938" w:rsidRDefault="00CC4721" w:rsidP="00CC4721">
            <w:pPr>
              <w:spacing w:after="0" w:line="240" w:lineRule="auto"/>
              <w:rPr>
                <w:rFonts w:ascii="Times New Roman" w:eastAsia="Times New Roman" w:hAnsi="Times New Roman"/>
                <w:b/>
                <w:bCs/>
                <w:sz w:val="20"/>
                <w:szCs w:val="20"/>
                <w:lang w:val="en-US" w:eastAsia="ru-RU"/>
              </w:rPr>
            </w:pPr>
            <w:r w:rsidRPr="008C7938">
              <w:rPr>
                <w:rFonts w:ascii="Times New Roman" w:eastAsia="Times New Roman" w:hAnsi="Times New Roman"/>
                <w:b/>
                <w:bCs/>
                <w:sz w:val="20"/>
                <w:szCs w:val="20"/>
                <w:lang w:val="en-US" w:eastAsia="ru-RU"/>
              </w:rPr>
              <w:lastRenderedPageBreak/>
              <w:t xml:space="preserve">Stare de </w:t>
            </w:r>
            <w:proofErr w:type="spellStart"/>
            <w:r w:rsidRPr="008C7938">
              <w:rPr>
                <w:rFonts w:ascii="Times New Roman" w:eastAsia="Times New Roman" w:hAnsi="Times New Roman"/>
                <w:b/>
                <w:bCs/>
                <w:sz w:val="20"/>
                <w:szCs w:val="20"/>
                <w:lang w:val="en-US" w:eastAsia="ru-RU"/>
              </w:rPr>
              <w:t>ebriet</w:t>
            </w:r>
            <w:r>
              <w:rPr>
                <w:rFonts w:ascii="Times New Roman" w:eastAsia="Times New Roman" w:hAnsi="Times New Roman"/>
                <w:b/>
                <w:bCs/>
                <w:sz w:val="20"/>
                <w:szCs w:val="20"/>
                <w:lang w:val="en-US" w:eastAsia="ru-RU"/>
              </w:rPr>
              <w:t>ate</w:t>
            </w:r>
            <w:proofErr w:type="spellEnd"/>
            <w:r>
              <w:rPr>
                <w:rFonts w:ascii="Times New Roman" w:eastAsia="Times New Roman" w:hAnsi="Times New Roman"/>
                <w:b/>
                <w:bCs/>
                <w:sz w:val="20"/>
                <w:szCs w:val="20"/>
                <w:lang w:val="en-US" w:eastAsia="ru-RU"/>
              </w:rPr>
              <w:t xml:space="preserve"> </w:t>
            </w:r>
            <w:proofErr w:type="spellStart"/>
            <w:r>
              <w:rPr>
                <w:rFonts w:ascii="Times New Roman" w:eastAsia="Times New Roman" w:hAnsi="Times New Roman"/>
                <w:b/>
                <w:bCs/>
                <w:sz w:val="20"/>
                <w:szCs w:val="20"/>
                <w:lang w:val="en-US" w:eastAsia="ru-RU"/>
              </w:rPr>
              <w:t>alcoolică</w:t>
            </w:r>
            <w:proofErr w:type="spellEnd"/>
          </w:p>
        </w:tc>
        <w:tc>
          <w:tcPr>
            <w:tcW w:w="567" w:type="dxa"/>
            <w:tcBorders>
              <w:top w:val="nil"/>
              <w:left w:val="nil"/>
              <w:bottom w:val="single" w:sz="4" w:space="0" w:color="A0A0A0"/>
              <w:right w:val="single" w:sz="4" w:space="0" w:color="A0A0A0"/>
            </w:tcBorders>
            <w:shd w:val="clear" w:color="000000" w:fill="FFFFFF"/>
            <w:noWrap/>
            <w:vAlign w:val="center"/>
            <w:hideMark/>
          </w:tcPr>
          <w:p w14:paraId="631B8B54"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158</w:t>
            </w:r>
          </w:p>
        </w:tc>
        <w:tc>
          <w:tcPr>
            <w:tcW w:w="567" w:type="dxa"/>
            <w:tcBorders>
              <w:top w:val="nil"/>
              <w:left w:val="nil"/>
              <w:bottom w:val="single" w:sz="4" w:space="0" w:color="A0A0A0"/>
              <w:right w:val="single" w:sz="4" w:space="0" w:color="A0A0A0"/>
            </w:tcBorders>
            <w:shd w:val="clear" w:color="000000" w:fill="FFFFFF"/>
            <w:noWrap/>
            <w:vAlign w:val="center"/>
            <w:hideMark/>
          </w:tcPr>
          <w:p w14:paraId="32BD1438"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37</w:t>
            </w:r>
          </w:p>
        </w:tc>
        <w:tc>
          <w:tcPr>
            <w:tcW w:w="567" w:type="dxa"/>
            <w:tcBorders>
              <w:top w:val="nil"/>
              <w:left w:val="nil"/>
              <w:bottom w:val="single" w:sz="4" w:space="0" w:color="A0A0A0"/>
              <w:right w:val="single" w:sz="4" w:space="0" w:color="A0A0A0"/>
            </w:tcBorders>
            <w:shd w:val="clear" w:color="000000" w:fill="FFFFFF"/>
            <w:noWrap/>
            <w:vAlign w:val="center"/>
            <w:hideMark/>
          </w:tcPr>
          <w:p w14:paraId="1ABD881B"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181</w:t>
            </w:r>
          </w:p>
        </w:tc>
        <w:tc>
          <w:tcPr>
            <w:tcW w:w="516" w:type="dxa"/>
            <w:tcBorders>
              <w:top w:val="nil"/>
              <w:left w:val="nil"/>
              <w:bottom w:val="single" w:sz="4" w:space="0" w:color="A0A0A0"/>
              <w:right w:val="single" w:sz="4" w:space="0" w:color="A0A0A0"/>
            </w:tcBorders>
            <w:shd w:val="clear" w:color="000000" w:fill="FFFFFF"/>
            <w:noWrap/>
            <w:vAlign w:val="center"/>
            <w:hideMark/>
          </w:tcPr>
          <w:p w14:paraId="741B2C87"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150</w:t>
            </w:r>
          </w:p>
        </w:tc>
        <w:tc>
          <w:tcPr>
            <w:tcW w:w="618" w:type="dxa"/>
            <w:tcBorders>
              <w:top w:val="nil"/>
              <w:left w:val="nil"/>
              <w:bottom w:val="single" w:sz="4" w:space="0" w:color="A0A0A0"/>
              <w:right w:val="single" w:sz="4" w:space="0" w:color="A0A0A0"/>
            </w:tcBorders>
            <w:shd w:val="clear" w:color="000000" w:fill="FFFFFF"/>
            <w:noWrap/>
            <w:vAlign w:val="center"/>
            <w:hideMark/>
          </w:tcPr>
          <w:p w14:paraId="51882423"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22</w:t>
            </w:r>
          </w:p>
        </w:tc>
        <w:tc>
          <w:tcPr>
            <w:tcW w:w="567" w:type="dxa"/>
            <w:tcBorders>
              <w:top w:val="nil"/>
              <w:left w:val="nil"/>
              <w:bottom w:val="single" w:sz="4" w:space="0" w:color="A0A0A0"/>
              <w:right w:val="single" w:sz="4" w:space="0" w:color="A0A0A0"/>
            </w:tcBorders>
            <w:shd w:val="clear" w:color="000000" w:fill="FFFFFF"/>
            <w:noWrap/>
            <w:vAlign w:val="center"/>
            <w:hideMark/>
          </w:tcPr>
          <w:p w14:paraId="6EDF3E89"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179</w:t>
            </w:r>
          </w:p>
        </w:tc>
        <w:tc>
          <w:tcPr>
            <w:tcW w:w="709" w:type="dxa"/>
            <w:tcBorders>
              <w:top w:val="nil"/>
              <w:left w:val="nil"/>
              <w:bottom w:val="single" w:sz="4" w:space="0" w:color="A0A0A0"/>
              <w:right w:val="single" w:sz="4" w:space="0" w:color="A0A0A0"/>
            </w:tcBorders>
            <w:shd w:val="clear" w:color="000000" w:fill="FFFFFF"/>
            <w:noWrap/>
            <w:vAlign w:val="center"/>
            <w:hideMark/>
          </w:tcPr>
          <w:p w14:paraId="056EF639"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123</w:t>
            </w:r>
          </w:p>
        </w:tc>
        <w:tc>
          <w:tcPr>
            <w:tcW w:w="708" w:type="dxa"/>
            <w:tcBorders>
              <w:top w:val="nil"/>
              <w:left w:val="nil"/>
              <w:bottom w:val="single" w:sz="4" w:space="0" w:color="A0A0A0"/>
              <w:right w:val="single" w:sz="4" w:space="0" w:color="A0A0A0"/>
            </w:tcBorders>
            <w:shd w:val="clear" w:color="000000" w:fill="FFFFFF"/>
            <w:noWrap/>
            <w:vAlign w:val="center"/>
            <w:hideMark/>
          </w:tcPr>
          <w:p w14:paraId="0CE8A447"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19</w:t>
            </w:r>
          </w:p>
        </w:tc>
        <w:tc>
          <w:tcPr>
            <w:tcW w:w="616" w:type="dxa"/>
            <w:tcBorders>
              <w:top w:val="nil"/>
              <w:left w:val="nil"/>
              <w:bottom w:val="single" w:sz="4" w:space="0" w:color="A0A0A0"/>
              <w:right w:val="single" w:sz="4" w:space="0" w:color="A0A0A0"/>
            </w:tcBorders>
            <w:shd w:val="clear" w:color="000000" w:fill="FFFFFF"/>
            <w:noWrap/>
            <w:vAlign w:val="center"/>
            <w:hideMark/>
          </w:tcPr>
          <w:p w14:paraId="53F2FAC7"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137</w:t>
            </w:r>
          </w:p>
        </w:tc>
        <w:tc>
          <w:tcPr>
            <w:tcW w:w="660" w:type="dxa"/>
            <w:tcBorders>
              <w:top w:val="nil"/>
              <w:left w:val="single" w:sz="4" w:space="0" w:color="A0A0A0"/>
              <w:bottom w:val="single" w:sz="4" w:space="0" w:color="A0A0A0"/>
              <w:right w:val="single" w:sz="4" w:space="0" w:color="A0A0A0"/>
            </w:tcBorders>
            <w:shd w:val="clear" w:color="000000" w:fill="FFFFFF"/>
            <w:noWrap/>
            <w:vAlign w:val="center"/>
          </w:tcPr>
          <w:p w14:paraId="2B8B8CF8" w14:textId="40A5B3E4"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-18</w:t>
            </w:r>
          </w:p>
        </w:tc>
        <w:tc>
          <w:tcPr>
            <w:tcW w:w="772" w:type="dxa"/>
            <w:tcBorders>
              <w:top w:val="nil"/>
              <w:left w:val="nil"/>
              <w:bottom w:val="single" w:sz="4" w:space="0" w:color="A0A0A0"/>
              <w:right w:val="single" w:sz="4" w:space="0" w:color="A0A0A0"/>
            </w:tcBorders>
            <w:shd w:val="clear" w:color="000000" w:fill="FFFFFF"/>
            <w:noWrap/>
            <w:vAlign w:val="center"/>
          </w:tcPr>
          <w:p w14:paraId="23ABD66B" w14:textId="2FF2FB8F"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-13,64</w:t>
            </w:r>
          </w:p>
        </w:tc>
        <w:tc>
          <w:tcPr>
            <w:tcW w:w="787" w:type="dxa"/>
            <w:tcBorders>
              <w:top w:val="nil"/>
              <w:left w:val="nil"/>
              <w:bottom w:val="single" w:sz="4" w:space="0" w:color="A0A0A0"/>
              <w:right w:val="single" w:sz="4" w:space="0" w:color="A0A0A0"/>
            </w:tcBorders>
            <w:shd w:val="clear" w:color="000000" w:fill="FFFFFF"/>
            <w:noWrap/>
            <w:vAlign w:val="center"/>
          </w:tcPr>
          <w:p w14:paraId="124D95EC" w14:textId="17A96C9A"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-23,46</w:t>
            </w:r>
          </w:p>
        </w:tc>
      </w:tr>
      <w:tr w:rsidR="00CC4721" w:rsidRPr="00CC4721" w14:paraId="4EBB6076" w14:textId="77777777" w:rsidTr="00CC4721">
        <w:trPr>
          <w:trHeight w:val="304"/>
        </w:trPr>
        <w:tc>
          <w:tcPr>
            <w:tcW w:w="2552" w:type="dxa"/>
            <w:tcBorders>
              <w:top w:val="nil"/>
              <w:left w:val="single" w:sz="4" w:space="0" w:color="A0A0A0"/>
              <w:bottom w:val="single" w:sz="4" w:space="0" w:color="A0A0A0"/>
              <w:right w:val="single" w:sz="4" w:space="0" w:color="A0A0A0"/>
            </w:tcBorders>
            <w:shd w:val="clear" w:color="000000" w:fill="F0F0F0"/>
            <w:noWrap/>
            <w:vAlign w:val="center"/>
            <w:hideMark/>
          </w:tcPr>
          <w:p w14:paraId="729C8984" w14:textId="77777777" w:rsidR="00CC4721" w:rsidRPr="008C7938" w:rsidRDefault="00CC4721" w:rsidP="00CC4721">
            <w:pPr>
              <w:spacing w:after="0" w:line="240" w:lineRule="auto"/>
              <w:rPr>
                <w:rFonts w:ascii="Times New Roman" w:eastAsia="Times New Roman" w:hAnsi="Times New Roman"/>
                <w:b/>
                <w:bCs/>
                <w:sz w:val="20"/>
                <w:szCs w:val="20"/>
                <w:lang w:val="en-US" w:eastAsia="ru-RU"/>
              </w:rPr>
            </w:pPr>
            <w:proofErr w:type="spellStart"/>
            <w:r w:rsidRPr="008C7938">
              <w:rPr>
                <w:rFonts w:ascii="Times New Roman" w:eastAsia="Times New Roman" w:hAnsi="Times New Roman"/>
                <w:b/>
                <w:bCs/>
                <w:sz w:val="20"/>
                <w:szCs w:val="20"/>
                <w:lang w:val="en-US" w:eastAsia="ru-RU"/>
              </w:rPr>
              <w:t>Traversare</w:t>
            </w:r>
            <w:proofErr w:type="spellEnd"/>
            <w:r w:rsidRPr="008C7938">
              <w:rPr>
                <w:rFonts w:ascii="Times New Roman" w:eastAsia="Times New Roman" w:hAnsi="Times New Roman"/>
                <w:b/>
                <w:bCs/>
                <w:sz w:val="20"/>
                <w:szCs w:val="20"/>
                <w:lang w:val="en-US" w:eastAsia="ru-RU"/>
              </w:rPr>
              <w:t xml:space="preserve"> </w:t>
            </w:r>
            <w:proofErr w:type="spellStart"/>
            <w:r w:rsidRPr="008C7938">
              <w:rPr>
                <w:rFonts w:ascii="Times New Roman" w:eastAsia="Times New Roman" w:hAnsi="Times New Roman"/>
                <w:b/>
                <w:bCs/>
                <w:sz w:val="20"/>
                <w:szCs w:val="20"/>
                <w:lang w:val="en-US" w:eastAsia="ru-RU"/>
              </w:rPr>
              <w:t>neregulamentară</w:t>
            </w:r>
            <w:proofErr w:type="spellEnd"/>
            <w:r w:rsidRPr="008C7938">
              <w:rPr>
                <w:rFonts w:ascii="Times New Roman" w:eastAsia="Times New Roman" w:hAnsi="Times New Roman"/>
                <w:b/>
                <w:bCs/>
                <w:sz w:val="20"/>
                <w:szCs w:val="20"/>
                <w:lang w:val="en-US" w:eastAsia="ru-RU"/>
              </w:rPr>
              <w:t xml:space="preserve"> a </w:t>
            </w:r>
            <w:proofErr w:type="spellStart"/>
            <w:r w:rsidRPr="008C7938">
              <w:rPr>
                <w:rFonts w:ascii="Times New Roman" w:eastAsia="Times New Roman" w:hAnsi="Times New Roman"/>
                <w:b/>
                <w:bCs/>
                <w:sz w:val="20"/>
                <w:szCs w:val="20"/>
                <w:lang w:val="en-US" w:eastAsia="ru-RU"/>
              </w:rPr>
              <w:t>drumului</w:t>
            </w:r>
            <w:proofErr w:type="spellEnd"/>
            <w:r w:rsidRPr="008C7938">
              <w:rPr>
                <w:rFonts w:ascii="Times New Roman" w:eastAsia="Times New Roman" w:hAnsi="Times New Roman"/>
                <w:b/>
                <w:bCs/>
                <w:sz w:val="20"/>
                <w:szCs w:val="20"/>
                <w:lang w:val="en-US" w:eastAsia="ru-RU"/>
              </w:rPr>
              <w:t xml:space="preserve"> de </w:t>
            </w:r>
            <w:proofErr w:type="spellStart"/>
            <w:r w:rsidRPr="008C7938">
              <w:rPr>
                <w:rFonts w:ascii="Times New Roman" w:eastAsia="Times New Roman" w:hAnsi="Times New Roman"/>
                <w:b/>
                <w:bCs/>
                <w:sz w:val="20"/>
                <w:szCs w:val="20"/>
                <w:lang w:val="en-US" w:eastAsia="ru-RU"/>
              </w:rPr>
              <w:t>către</w:t>
            </w:r>
            <w:proofErr w:type="spellEnd"/>
            <w:r w:rsidRPr="008C7938">
              <w:rPr>
                <w:rFonts w:ascii="Times New Roman" w:eastAsia="Times New Roman" w:hAnsi="Times New Roman"/>
                <w:b/>
                <w:bCs/>
                <w:sz w:val="20"/>
                <w:szCs w:val="20"/>
                <w:lang w:val="en-US" w:eastAsia="ru-RU"/>
              </w:rPr>
              <w:t xml:space="preserve"> </w:t>
            </w:r>
            <w:proofErr w:type="spellStart"/>
            <w:r w:rsidRPr="008C7938">
              <w:rPr>
                <w:rFonts w:ascii="Times New Roman" w:eastAsia="Times New Roman" w:hAnsi="Times New Roman"/>
                <w:b/>
                <w:bCs/>
                <w:sz w:val="20"/>
                <w:szCs w:val="20"/>
                <w:lang w:val="en-US" w:eastAsia="ru-RU"/>
              </w:rPr>
              <w:t>pietoni</w:t>
            </w:r>
            <w:proofErr w:type="spellEnd"/>
          </w:p>
        </w:tc>
        <w:tc>
          <w:tcPr>
            <w:tcW w:w="567" w:type="dxa"/>
            <w:tcBorders>
              <w:top w:val="nil"/>
              <w:left w:val="nil"/>
              <w:bottom w:val="single" w:sz="4" w:space="0" w:color="A0A0A0"/>
              <w:right w:val="single" w:sz="4" w:space="0" w:color="A0A0A0"/>
            </w:tcBorders>
            <w:shd w:val="clear" w:color="000000" w:fill="FFFFFF"/>
            <w:noWrap/>
            <w:vAlign w:val="center"/>
            <w:hideMark/>
          </w:tcPr>
          <w:p w14:paraId="7A5471F4"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207</w:t>
            </w:r>
          </w:p>
        </w:tc>
        <w:tc>
          <w:tcPr>
            <w:tcW w:w="567" w:type="dxa"/>
            <w:tcBorders>
              <w:top w:val="nil"/>
              <w:left w:val="nil"/>
              <w:bottom w:val="single" w:sz="4" w:space="0" w:color="A0A0A0"/>
              <w:right w:val="single" w:sz="4" w:space="0" w:color="A0A0A0"/>
            </w:tcBorders>
            <w:shd w:val="clear" w:color="000000" w:fill="FFFFFF"/>
            <w:noWrap/>
            <w:vAlign w:val="center"/>
            <w:hideMark/>
          </w:tcPr>
          <w:p w14:paraId="14A49827"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26</w:t>
            </w:r>
          </w:p>
        </w:tc>
        <w:tc>
          <w:tcPr>
            <w:tcW w:w="567" w:type="dxa"/>
            <w:tcBorders>
              <w:top w:val="nil"/>
              <w:left w:val="nil"/>
              <w:bottom w:val="single" w:sz="4" w:space="0" w:color="A0A0A0"/>
              <w:right w:val="single" w:sz="4" w:space="0" w:color="A0A0A0"/>
            </w:tcBorders>
            <w:shd w:val="clear" w:color="000000" w:fill="FFFFFF"/>
            <w:noWrap/>
            <w:vAlign w:val="center"/>
            <w:hideMark/>
          </w:tcPr>
          <w:p w14:paraId="096DC30C"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185</w:t>
            </w:r>
          </w:p>
        </w:tc>
        <w:tc>
          <w:tcPr>
            <w:tcW w:w="516" w:type="dxa"/>
            <w:tcBorders>
              <w:top w:val="nil"/>
              <w:left w:val="nil"/>
              <w:bottom w:val="single" w:sz="4" w:space="0" w:color="A0A0A0"/>
              <w:right w:val="single" w:sz="4" w:space="0" w:color="A0A0A0"/>
            </w:tcBorders>
            <w:shd w:val="clear" w:color="000000" w:fill="FFFFFF"/>
            <w:noWrap/>
            <w:vAlign w:val="center"/>
            <w:hideMark/>
          </w:tcPr>
          <w:p w14:paraId="52E063A6"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118</w:t>
            </w:r>
          </w:p>
        </w:tc>
        <w:tc>
          <w:tcPr>
            <w:tcW w:w="618" w:type="dxa"/>
            <w:tcBorders>
              <w:top w:val="nil"/>
              <w:left w:val="nil"/>
              <w:bottom w:val="single" w:sz="4" w:space="0" w:color="A0A0A0"/>
              <w:right w:val="single" w:sz="4" w:space="0" w:color="A0A0A0"/>
            </w:tcBorders>
            <w:shd w:val="clear" w:color="000000" w:fill="FFFFFF"/>
            <w:noWrap/>
            <w:vAlign w:val="center"/>
            <w:hideMark/>
          </w:tcPr>
          <w:p w14:paraId="055BAB4E"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20</w:t>
            </w:r>
          </w:p>
        </w:tc>
        <w:tc>
          <w:tcPr>
            <w:tcW w:w="567" w:type="dxa"/>
            <w:tcBorders>
              <w:top w:val="nil"/>
              <w:left w:val="nil"/>
              <w:bottom w:val="single" w:sz="4" w:space="0" w:color="A0A0A0"/>
              <w:right w:val="single" w:sz="4" w:space="0" w:color="A0A0A0"/>
            </w:tcBorders>
            <w:shd w:val="clear" w:color="000000" w:fill="FFFFFF"/>
            <w:noWrap/>
            <w:vAlign w:val="center"/>
            <w:hideMark/>
          </w:tcPr>
          <w:p w14:paraId="28C77434"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102</w:t>
            </w:r>
          </w:p>
        </w:tc>
        <w:tc>
          <w:tcPr>
            <w:tcW w:w="709" w:type="dxa"/>
            <w:tcBorders>
              <w:top w:val="nil"/>
              <w:left w:val="nil"/>
              <w:bottom w:val="single" w:sz="4" w:space="0" w:color="A0A0A0"/>
              <w:right w:val="single" w:sz="4" w:space="0" w:color="A0A0A0"/>
            </w:tcBorders>
            <w:shd w:val="clear" w:color="000000" w:fill="FFFFFF"/>
            <w:noWrap/>
            <w:vAlign w:val="center"/>
            <w:hideMark/>
          </w:tcPr>
          <w:p w14:paraId="06C1B075"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110</w:t>
            </w:r>
          </w:p>
        </w:tc>
        <w:tc>
          <w:tcPr>
            <w:tcW w:w="708" w:type="dxa"/>
            <w:tcBorders>
              <w:top w:val="nil"/>
              <w:left w:val="nil"/>
              <w:bottom w:val="single" w:sz="4" w:space="0" w:color="A0A0A0"/>
              <w:right w:val="single" w:sz="4" w:space="0" w:color="A0A0A0"/>
            </w:tcBorders>
            <w:shd w:val="clear" w:color="000000" w:fill="FFFFFF"/>
            <w:noWrap/>
            <w:vAlign w:val="center"/>
            <w:hideMark/>
          </w:tcPr>
          <w:p w14:paraId="4F9B2982"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15</w:t>
            </w:r>
          </w:p>
        </w:tc>
        <w:tc>
          <w:tcPr>
            <w:tcW w:w="616" w:type="dxa"/>
            <w:tcBorders>
              <w:top w:val="nil"/>
              <w:left w:val="nil"/>
              <w:bottom w:val="single" w:sz="4" w:space="0" w:color="A0A0A0"/>
              <w:right w:val="single" w:sz="4" w:space="0" w:color="A0A0A0"/>
            </w:tcBorders>
            <w:shd w:val="clear" w:color="000000" w:fill="FFFFFF"/>
            <w:noWrap/>
            <w:vAlign w:val="center"/>
            <w:hideMark/>
          </w:tcPr>
          <w:p w14:paraId="0E943220"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95</w:t>
            </w:r>
          </w:p>
        </w:tc>
        <w:tc>
          <w:tcPr>
            <w:tcW w:w="660" w:type="dxa"/>
            <w:tcBorders>
              <w:top w:val="nil"/>
              <w:left w:val="single" w:sz="4" w:space="0" w:color="A0A0A0"/>
              <w:bottom w:val="single" w:sz="4" w:space="0" w:color="A0A0A0"/>
              <w:right w:val="single" w:sz="4" w:space="0" w:color="A0A0A0"/>
            </w:tcBorders>
            <w:shd w:val="clear" w:color="000000" w:fill="FFFFFF"/>
            <w:noWrap/>
            <w:vAlign w:val="center"/>
          </w:tcPr>
          <w:p w14:paraId="6653BD8E" w14:textId="59B806A4"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-6,78</w:t>
            </w:r>
          </w:p>
        </w:tc>
        <w:tc>
          <w:tcPr>
            <w:tcW w:w="772" w:type="dxa"/>
            <w:tcBorders>
              <w:top w:val="nil"/>
              <w:left w:val="nil"/>
              <w:bottom w:val="single" w:sz="4" w:space="0" w:color="A0A0A0"/>
              <w:right w:val="single" w:sz="4" w:space="0" w:color="A0A0A0"/>
            </w:tcBorders>
            <w:shd w:val="clear" w:color="000000" w:fill="FFFFFF"/>
            <w:noWrap/>
            <w:vAlign w:val="center"/>
          </w:tcPr>
          <w:p w14:paraId="359BD8D0" w14:textId="03E3B259"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-25</w:t>
            </w:r>
          </w:p>
        </w:tc>
        <w:tc>
          <w:tcPr>
            <w:tcW w:w="787" w:type="dxa"/>
            <w:tcBorders>
              <w:top w:val="nil"/>
              <w:left w:val="nil"/>
              <w:bottom w:val="single" w:sz="4" w:space="0" w:color="A0A0A0"/>
              <w:right w:val="single" w:sz="4" w:space="0" w:color="A0A0A0"/>
            </w:tcBorders>
            <w:shd w:val="clear" w:color="000000" w:fill="FFFFFF"/>
            <w:noWrap/>
            <w:vAlign w:val="center"/>
          </w:tcPr>
          <w:p w14:paraId="36D97071" w14:textId="513DC1F8"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-6,86</w:t>
            </w:r>
          </w:p>
        </w:tc>
      </w:tr>
      <w:tr w:rsidR="00CC4721" w:rsidRPr="00CC4721" w14:paraId="46501DD7" w14:textId="77777777" w:rsidTr="00CC4721">
        <w:trPr>
          <w:trHeight w:val="304"/>
        </w:trPr>
        <w:tc>
          <w:tcPr>
            <w:tcW w:w="2552" w:type="dxa"/>
            <w:tcBorders>
              <w:top w:val="nil"/>
              <w:left w:val="single" w:sz="4" w:space="0" w:color="A0A0A0"/>
              <w:bottom w:val="single" w:sz="4" w:space="0" w:color="A0A0A0"/>
              <w:right w:val="single" w:sz="4" w:space="0" w:color="A0A0A0"/>
            </w:tcBorders>
            <w:shd w:val="clear" w:color="000000" w:fill="F0F0F0"/>
            <w:noWrap/>
            <w:vAlign w:val="center"/>
            <w:hideMark/>
          </w:tcPr>
          <w:p w14:paraId="05707EAA" w14:textId="77777777" w:rsidR="00CC4721" w:rsidRPr="008C7938" w:rsidRDefault="00CC4721" w:rsidP="00CC4721">
            <w:pPr>
              <w:spacing w:after="0" w:line="240" w:lineRule="auto"/>
              <w:rPr>
                <w:rFonts w:ascii="Times New Roman" w:eastAsia="Times New Roman" w:hAnsi="Times New Roman"/>
                <w:b/>
                <w:bCs/>
                <w:sz w:val="20"/>
                <w:szCs w:val="20"/>
                <w:lang w:val="en-US" w:eastAsia="ru-RU"/>
              </w:rPr>
            </w:pPr>
            <w:proofErr w:type="spellStart"/>
            <w:r w:rsidRPr="008C7938">
              <w:rPr>
                <w:rFonts w:ascii="Times New Roman" w:eastAsia="Times New Roman" w:hAnsi="Times New Roman"/>
                <w:b/>
                <w:bCs/>
                <w:sz w:val="20"/>
                <w:szCs w:val="20"/>
                <w:lang w:val="en-US" w:eastAsia="ru-RU"/>
              </w:rPr>
              <w:t>Viteză</w:t>
            </w:r>
            <w:proofErr w:type="spellEnd"/>
            <w:r w:rsidRPr="008C7938">
              <w:rPr>
                <w:rFonts w:ascii="Times New Roman" w:eastAsia="Times New Roman" w:hAnsi="Times New Roman"/>
                <w:b/>
                <w:bCs/>
                <w:sz w:val="20"/>
                <w:szCs w:val="20"/>
                <w:lang w:val="en-US" w:eastAsia="ru-RU"/>
              </w:rPr>
              <w:t xml:space="preserve"> </w:t>
            </w:r>
            <w:proofErr w:type="spellStart"/>
            <w:r w:rsidRPr="008C7938">
              <w:rPr>
                <w:rFonts w:ascii="Times New Roman" w:eastAsia="Times New Roman" w:hAnsi="Times New Roman"/>
                <w:b/>
                <w:bCs/>
                <w:sz w:val="20"/>
                <w:szCs w:val="20"/>
                <w:lang w:val="en-US" w:eastAsia="ru-RU"/>
              </w:rPr>
              <w:t>neadecvată</w:t>
            </w:r>
            <w:proofErr w:type="spellEnd"/>
            <w:r w:rsidRPr="008C7938">
              <w:rPr>
                <w:rFonts w:ascii="Times New Roman" w:eastAsia="Times New Roman" w:hAnsi="Times New Roman"/>
                <w:b/>
                <w:bCs/>
                <w:sz w:val="20"/>
                <w:szCs w:val="20"/>
                <w:lang w:val="en-US" w:eastAsia="ru-RU"/>
              </w:rPr>
              <w:t xml:space="preserve"> </w:t>
            </w:r>
            <w:proofErr w:type="spellStart"/>
            <w:r w:rsidRPr="008C7938">
              <w:rPr>
                <w:rFonts w:ascii="Times New Roman" w:eastAsia="Times New Roman" w:hAnsi="Times New Roman"/>
                <w:b/>
                <w:bCs/>
                <w:sz w:val="20"/>
                <w:szCs w:val="20"/>
                <w:lang w:val="en-US" w:eastAsia="ru-RU"/>
              </w:rPr>
              <w:t>vizibilităţii</w:t>
            </w:r>
            <w:proofErr w:type="spellEnd"/>
            <w:r w:rsidRPr="008C7938">
              <w:rPr>
                <w:rFonts w:ascii="Times New Roman" w:eastAsia="Times New Roman" w:hAnsi="Times New Roman"/>
                <w:b/>
                <w:bCs/>
                <w:sz w:val="20"/>
                <w:szCs w:val="20"/>
                <w:lang w:val="en-US" w:eastAsia="ru-RU"/>
              </w:rPr>
              <w:t xml:space="preserve">, </w:t>
            </w:r>
            <w:proofErr w:type="spellStart"/>
            <w:r w:rsidRPr="008C7938">
              <w:rPr>
                <w:rFonts w:ascii="Times New Roman" w:eastAsia="Times New Roman" w:hAnsi="Times New Roman"/>
                <w:b/>
                <w:bCs/>
                <w:sz w:val="20"/>
                <w:szCs w:val="20"/>
                <w:lang w:val="en-US" w:eastAsia="ru-RU"/>
              </w:rPr>
              <w:t>condiţiilor</w:t>
            </w:r>
            <w:proofErr w:type="spellEnd"/>
            <w:r w:rsidRPr="008C7938">
              <w:rPr>
                <w:rFonts w:ascii="Times New Roman" w:eastAsia="Times New Roman" w:hAnsi="Times New Roman"/>
                <w:b/>
                <w:bCs/>
                <w:sz w:val="20"/>
                <w:szCs w:val="20"/>
                <w:lang w:val="en-US" w:eastAsia="ru-RU"/>
              </w:rPr>
              <w:t xml:space="preserve">, </w:t>
            </w:r>
            <w:proofErr w:type="spellStart"/>
            <w:r w:rsidRPr="008C7938">
              <w:rPr>
                <w:rFonts w:ascii="Times New Roman" w:eastAsia="Times New Roman" w:hAnsi="Times New Roman"/>
                <w:b/>
                <w:bCs/>
                <w:sz w:val="20"/>
                <w:szCs w:val="20"/>
                <w:lang w:val="en-US" w:eastAsia="ru-RU"/>
              </w:rPr>
              <w:t>situaţiei</w:t>
            </w:r>
            <w:proofErr w:type="spellEnd"/>
            <w:r w:rsidRPr="008C7938">
              <w:rPr>
                <w:rFonts w:ascii="Times New Roman" w:eastAsia="Times New Roman" w:hAnsi="Times New Roman"/>
                <w:b/>
                <w:bCs/>
                <w:sz w:val="20"/>
                <w:szCs w:val="20"/>
                <w:lang w:val="en-US" w:eastAsia="ru-RU"/>
              </w:rPr>
              <w:t xml:space="preserve"> </w:t>
            </w:r>
            <w:proofErr w:type="spellStart"/>
            <w:r w:rsidRPr="008C7938">
              <w:rPr>
                <w:rFonts w:ascii="Times New Roman" w:eastAsia="Times New Roman" w:hAnsi="Times New Roman"/>
                <w:b/>
                <w:bCs/>
                <w:sz w:val="20"/>
                <w:szCs w:val="20"/>
                <w:lang w:val="en-US" w:eastAsia="ru-RU"/>
              </w:rPr>
              <w:t>rutiere</w:t>
            </w:r>
            <w:proofErr w:type="spellEnd"/>
          </w:p>
        </w:tc>
        <w:tc>
          <w:tcPr>
            <w:tcW w:w="567" w:type="dxa"/>
            <w:tcBorders>
              <w:top w:val="nil"/>
              <w:left w:val="nil"/>
              <w:bottom w:val="single" w:sz="4" w:space="0" w:color="A0A0A0"/>
              <w:right w:val="single" w:sz="4" w:space="0" w:color="A0A0A0"/>
            </w:tcBorders>
            <w:shd w:val="clear" w:color="000000" w:fill="FFFFFF"/>
            <w:noWrap/>
            <w:vAlign w:val="center"/>
            <w:hideMark/>
          </w:tcPr>
          <w:p w14:paraId="47B7F388"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602</w:t>
            </w:r>
          </w:p>
        </w:tc>
        <w:tc>
          <w:tcPr>
            <w:tcW w:w="567" w:type="dxa"/>
            <w:tcBorders>
              <w:top w:val="nil"/>
              <w:left w:val="nil"/>
              <w:bottom w:val="single" w:sz="4" w:space="0" w:color="A0A0A0"/>
              <w:right w:val="single" w:sz="4" w:space="0" w:color="A0A0A0"/>
            </w:tcBorders>
            <w:shd w:val="clear" w:color="000000" w:fill="FFFFFF"/>
            <w:noWrap/>
            <w:vAlign w:val="center"/>
            <w:hideMark/>
          </w:tcPr>
          <w:p w14:paraId="770695F3"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93</w:t>
            </w:r>
          </w:p>
        </w:tc>
        <w:tc>
          <w:tcPr>
            <w:tcW w:w="567" w:type="dxa"/>
            <w:tcBorders>
              <w:top w:val="nil"/>
              <w:left w:val="nil"/>
              <w:bottom w:val="single" w:sz="4" w:space="0" w:color="A0A0A0"/>
              <w:right w:val="single" w:sz="4" w:space="0" w:color="A0A0A0"/>
            </w:tcBorders>
            <w:shd w:val="clear" w:color="000000" w:fill="FFFFFF"/>
            <w:noWrap/>
            <w:vAlign w:val="center"/>
            <w:hideMark/>
          </w:tcPr>
          <w:p w14:paraId="52B37A8C"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760</w:t>
            </w:r>
          </w:p>
        </w:tc>
        <w:tc>
          <w:tcPr>
            <w:tcW w:w="516" w:type="dxa"/>
            <w:tcBorders>
              <w:top w:val="nil"/>
              <w:left w:val="nil"/>
              <w:bottom w:val="single" w:sz="4" w:space="0" w:color="A0A0A0"/>
              <w:right w:val="single" w:sz="4" w:space="0" w:color="A0A0A0"/>
            </w:tcBorders>
            <w:shd w:val="clear" w:color="000000" w:fill="FFFFFF"/>
            <w:noWrap/>
            <w:vAlign w:val="center"/>
            <w:hideMark/>
          </w:tcPr>
          <w:p w14:paraId="4A711CA8"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614</w:t>
            </w:r>
          </w:p>
        </w:tc>
        <w:tc>
          <w:tcPr>
            <w:tcW w:w="618" w:type="dxa"/>
            <w:tcBorders>
              <w:top w:val="nil"/>
              <w:left w:val="nil"/>
              <w:bottom w:val="single" w:sz="4" w:space="0" w:color="A0A0A0"/>
              <w:right w:val="single" w:sz="4" w:space="0" w:color="A0A0A0"/>
            </w:tcBorders>
            <w:shd w:val="clear" w:color="000000" w:fill="FFFFFF"/>
            <w:noWrap/>
            <w:vAlign w:val="center"/>
            <w:hideMark/>
          </w:tcPr>
          <w:p w14:paraId="70654407"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119</w:t>
            </w:r>
          </w:p>
        </w:tc>
        <w:tc>
          <w:tcPr>
            <w:tcW w:w="567" w:type="dxa"/>
            <w:tcBorders>
              <w:top w:val="nil"/>
              <w:left w:val="nil"/>
              <w:bottom w:val="single" w:sz="4" w:space="0" w:color="A0A0A0"/>
              <w:right w:val="single" w:sz="4" w:space="0" w:color="A0A0A0"/>
            </w:tcBorders>
            <w:shd w:val="clear" w:color="000000" w:fill="FFFFFF"/>
            <w:noWrap/>
            <w:vAlign w:val="center"/>
            <w:hideMark/>
          </w:tcPr>
          <w:p w14:paraId="77EFA911"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716</w:t>
            </w:r>
          </w:p>
        </w:tc>
        <w:tc>
          <w:tcPr>
            <w:tcW w:w="709" w:type="dxa"/>
            <w:tcBorders>
              <w:top w:val="nil"/>
              <w:left w:val="nil"/>
              <w:bottom w:val="single" w:sz="4" w:space="0" w:color="A0A0A0"/>
              <w:right w:val="single" w:sz="4" w:space="0" w:color="A0A0A0"/>
            </w:tcBorders>
            <w:shd w:val="clear" w:color="000000" w:fill="FFFFFF"/>
            <w:noWrap/>
            <w:vAlign w:val="center"/>
            <w:hideMark/>
          </w:tcPr>
          <w:p w14:paraId="4035DA00"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894</w:t>
            </w:r>
          </w:p>
        </w:tc>
        <w:tc>
          <w:tcPr>
            <w:tcW w:w="708" w:type="dxa"/>
            <w:tcBorders>
              <w:top w:val="nil"/>
              <w:left w:val="nil"/>
              <w:bottom w:val="single" w:sz="4" w:space="0" w:color="A0A0A0"/>
              <w:right w:val="single" w:sz="4" w:space="0" w:color="A0A0A0"/>
            </w:tcBorders>
            <w:shd w:val="clear" w:color="000000" w:fill="FFFFFF"/>
            <w:noWrap/>
            <w:vAlign w:val="center"/>
            <w:hideMark/>
          </w:tcPr>
          <w:p w14:paraId="6CF91055"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134</w:t>
            </w:r>
          </w:p>
        </w:tc>
        <w:tc>
          <w:tcPr>
            <w:tcW w:w="616" w:type="dxa"/>
            <w:tcBorders>
              <w:top w:val="nil"/>
              <w:left w:val="nil"/>
              <w:bottom w:val="single" w:sz="4" w:space="0" w:color="A0A0A0"/>
              <w:right w:val="single" w:sz="4" w:space="0" w:color="A0A0A0"/>
            </w:tcBorders>
            <w:shd w:val="clear" w:color="000000" w:fill="FFFFFF"/>
            <w:noWrap/>
            <w:vAlign w:val="center"/>
            <w:hideMark/>
          </w:tcPr>
          <w:p w14:paraId="29F48105" w14:textId="77777777"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8C7938">
              <w:rPr>
                <w:rFonts w:ascii="Times New Roman" w:eastAsia="Times New Roman" w:hAnsi="Times New Roman"/>
                <w:bCs/>
                <w:sz w:val="20"/>
                <w:szCs w:val="20"/>
                <w:lang w:eastAsia="ru-RU"/>
              </w:rPr>
              <w:t>1028</w:t>
            </w:r>
          </w:p>
        </w:tc>
        <w:tc>
          <w:tcPr>
            <w:tcW w:w="660" w:type="dxa"/>
            <w:tcBorders>
              <w:top w:val="nil"/>
              <w:left w:val="single" w:sz="4" w:space="0" w:color="A0A0A0"/>
              <w:bottom w:val="single" w:sz="4" w:space="0" w:color="A0A0A0"/>
              <w:right w:val="single" w:sz="4" w:space="0" w:color="A0A0A0"/>
            </w:tcBorders>
            <w:shd w:val="clear" w:color="000000" w:fill="FFFFFF"/>
            <w:noWrap/>
            <w:vAlign w:val="center"/>
          </w:tcPr>
          <w:p w14:paraId="24066546" w14:textId="4947256E"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45,6</w:t>
            </w:r>
          </w:p>
        </w:tc>
        <w:tc>
          <w:tcPr>
            <w:tcW w:w="772" w:type="dxa"/>
            <w:tcBorders>
              <w:top w:val="nil"/>
              <w:left w:val="nil"/>
              <w:bottom w:val="single" w:sz="4" w:space="0" w:color="A0A0A0"/>
              <w:right w:val="single" w:sz="4" w:space="0" w:color="A0A0A0"/>
            </w:tcBorders>
            <w:shd w:val="clear" w:color="000000" w:fill="FFFFFF"/>
            <w:noWrap/>
            <w:vAlign w:val="center"/>
          </w:tcPr>
          <w:p w14:paraId="2467FAB5" w14:textId="4973BABC"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12,61</w:t>
            </w:r>
          </w:p>
        </w:tc>
        <w:tc>
          <w:tcPr>
            <w:tcW w:w="787" w:type="dxa"/>
            <w:tcBorders>
              <w:top w:val="nil"/>
              <w:left w:val="nil"/>
              <w:bottom w:val="single" w:sz="4" w:space="0" w:color="A0A0A0"/>
              <w:right w:val="single" w:sz="4" w:space="0" w:color="A0A0A0"/>
            </w:tcBorders>
            <w:shd w:val="clear" w:color="000000" w:fill="FFFFFF"/>
            <w:noWrap/>
            <w:vAlign w:val="center"/>
          </w:tcPr>
          <w:p w14:paraId="4409C825" w14:textId="77CFACF6" w:rsidR="00CC4721" w:rsidRPr="008C7938" w:rsidRDefault="00CC4721" w:rsidP="00CC4721">
            <w:pPr>
              <w:spacing w:after="0" w:line="240" w:lineRule="auto"/>
              <w:jc w:val="center"/>
              <w:rPr>
                <w:rFonts w:ascii="Times New Roman" w:eastAsia="Times New Roman" w:hAnsi="Times New Roman"/>
                <w:bCs/>
                <w:sz w:val="20"/>
                <w:szCs w:val="20"/>
                <w:lang w:eastAsia="ru-RU"/>
              </w:rPr>
            </w:pPr>
            <w:r w:rsidRPr="00CC4721">
              <w:rPr>
                <w:rFonts w:ascii="Times New Roman" w:hAnsi="Times New Roman"/>
                <w:bCs/>
                <w:sz w:val="20"/>
                <w:szCs w:val="20"/>
              </w:rPr>
              <w:t>43,58</w:t>
            </w:r>
          </w:p>
        </w:tc>
      </w:tr>
    </w:tbl>
    <w:p w14:paraId="20950AFD" w14:textId="4D5FB70B" w:rsidR="002B7A9D" w:rsidRPr="002B7A9D" w:rsidRDefault="002B7A9D" w:rsidP="00B462F6">
      <w:pPr>
        <w:spacing w:after="0" w:line="240" w:lineRule="auto"/>
        <w:rPr>
          <w:rFonts w:ascii="Times New Roman" w:hAnsi="Times New Roman"/>
          <w:b/>
          <w:sz w:val="27"/>
          <w:szCs w:val="27"/>
          <w:lang w:val="ro-RO"/>
        </w:rPr>
      </w:pPr>
    </w:p>
    <w:p w14:paraId="516E4075" w14:textId="65096D71" w:rsidR="00756FD1" w:rsidRPr="000E00B5" w:rsidRDefault="00756FD1" w:rsidP="00F75DFA">
      <w:pPr>
        <w:spacing w:after="0" w:line="240" w:lineRule="auto"/>
        <w:ind w:firstLine="567"/>
        <w:jc w:val="both"/>
        <w:rPr>
          <w:rFonts w:ascii="Times New Roman" w:hAnsi="Times New Roman"/>
          <w:sz w:val="27"/>
          <w:szCs w:val="27"/>
          <w:lang w:val="ro-RO"/>
        </w:rPr>
      </w:pPr>
      <w:r w:rsidRPr="000E00B5">
        <w:rPr>
          <w:rFonts w:ascii="Times New Roman" w:hAnsi="Times New Roman"/>
          <w:sz w:val="27"/>
          <w:szCs w:val="27"/>
          <w:lang w:val="ro-RO"/>
        </w:rPr>
        <w:t xml:space="preserve">Analiza datelor înregistrate, cu privire la cauzele producerii accidentelor rutiere, ne reflectă </w:t>
      </w:r>
      <w:r w:rsidR="006D768A" w:rsidRPr="000E00B5">
        <w:rPr>
          <w:rFonts w:ascii="Times New Roman" w:hAnsi="Times New Roman"/>
          <w:sz w:val="27"/>
          <w:szCs w:val="27"/>
          <w:lang w:val="ro-RO"/>
        </w:rPr>
        <w:t>o</w:t>
      </w:r>
      <w:r w:rsidR="00E06FEE" w:rsidRPr="000E00B5">
        <w:rPr>
          <w:rFonts w:ascii="Times New Roman" w:hAnsi="Times New Roman"/>
          <w:sz w:val="27"/>
          <w:szCs w:val="27"/>
          <w:lang w:val="ro-RO"/>
        </w:rPr>
        <w:t xml:space="preserve"> </w:t>
      </w:r>
      <w:r w:rsidR="006D768A" w:rsidRPr="000E00B5">
        <w:rPr>
          <w:rFonts w:ascii="Times New Roman" w:hAnsi="Times New Roman"/>
          <w:sz w:val="27"/>
          <w:szCs w:val="27"/>
          <w:lang w:val="ro-RO"/>
        </w:rPr>
        <w:t>creștere</w:t>
      </w:r>
      <w:r w:rsidR="00E06FEE" w:rsidRPr="000E00B5">
        <w:rPr>
          <w:rFonts w:ascii="Times New Roman" w:hAnsi="Times New Roman"/>
          <w:sz w:val="27"/>
          <w:szCs w:val="27"/>
          <w:lang w:val="ro-RO"/>
        </w:rPr>
        <w:t xml:space="preserve"> </w:t>
      </w:r>
      <w:r w:rsidR="00B9147D" w:rsidRPr="000E00B5">
        <w:rPr>
          <w:rFonts w:ascii="Times New Roman" w:hAnsi="Times New Roman"/>
          <w:sz w:val="27"/>
          <w:szCs w:val="27"/>
          <w:lang w:val="ro-RO"/>
        </w:rPr>
        <w:t xml:space="preserve">cu </w:t>
      </w:r>
      <w:r w:rsidR="00ED4192" w:rsidRPr="00ED4192">
        <w:rPr>
          <w:rFonts w:ascii="Times New Roman" w:hAnsi="Times New Roman"/>
          <w:b/>
          <w:sz w:val="27"/>
          <w:szCs w:val="27"/>
          <w:lang w:val="ro-RO"/>
        </w:rPr>
        <w:t>+</w:t>
      </w:r>
      <w:r w:rsidR="00F75DFA">
        <w:rPr>
          <w:rFonts w:ascii="Times New Roman" w:hAnsi="Times New Roman"/>
          <w:b/>
          <w:sz w:val="27"/>
          <w:szCs w:val="27"/>
          <w:lang w:val="ro-RO"/>
        </w:rPr>
        <w:t>102,38</w:t>
      </w:r>
      <w:r w:rsidR="00B9147D" w:rsidRPr="000E00B5">
        <w:rPr>
          <w:rFonts w:ascii="Times New Roman" w:hAnsi="Times New Roman"/>
          <w:b/>
          <w:sz w:val="27"/>
          <w:szCs w:val="27"/>
          <w:lang w:val="ro-RO"/>
        </w:rPr>
        <w:t>%</w:t>
      </w:r>
      <w:r w:rsidR="008A22A9" w:rsidRPr="000E00B5">
        <w:rPr>
          <w:rFonts w:ascii="Times New Roman" w:hAnsi="Times New Roman"/>
          <w:b/>
          <w:sz w:val="27"/>
          <w:szCs w:val="27"/>
          <w:lang w:val="ro-RO"/>
        </w:rPr>
        <w:t xml:space="preserve"> </w:t>
      </w:r>
      <w:r w:rsidR="006D768A" w:rsidRPr="000E00B5">
        <w:rPr>
          <w:rFonts w:ascii="Times New Roman" w:hAnsi="Times New Roman"/>
          <w:sz w:val="27"/>
          <w:szCs w:val="27"/>
          <w:lang w:val="ro-RO"/>
        </w:rPr>
        <w:t>la</w:t>
      </w:r>
      <w:r w:rsidRPr="000E00B5">
        <w:rPr>
          <w:rFonts w:ascii="Times New Roman" w:hAnsi="Times New Roman"/>
          <w:sz w:val="27"/>
          <w:szCs w:val="27"/>
          <w:lang w:val="ro-RO"/>
        </w:rPr>
        <w:t xml:space="preserve"> accidentele rutiere ca urmare a </w:t>
      </w:r>
      <w:r w:rsidRPr="000E00B5">
        <w:rPr>
          <w:rFonts w:ascii="Times New Roman" w:hAnsi="Times New Roman"/>
          <w:b/>
          <w:i/>
          <w:sz w:val="27"/>
          <w:szCs w:val="27"/>
          <w:lang w:val="ro-RO"/>
        </w:rPr>
        <w:t>„</w:t>
      </w:r>
      <w:r w:rsidR="00A069C7" w:rsidRPr="000E00B5">
        <w:rPr>
          <w:rFonts w:ascii="Times New Roman" w:hAnsi="Times New Roman"/>
          <w:b/>
          <w:i/>
          <w:sz w:val="27"/>
          <w:szCs w:val="27"/>
          <w:lang w:val="ro-RO"/>
        </w:rPr>
        <w:t>Nerespectarea distanței dintre vehicule</w:t>
      </w:r>
      <w:r w:rsidRPr="000E00B5">
        <w:rPr>
          <w:rFonts w:ascii="Times New Roman" w:hAnsi="Times New Roman"/>
          <w:b/>
          <w:i/>
          <w:sz w:val="27"/>
          <w:szCs w:val="27"/>
          <w:lang w:val="ro-RO"/>
        </w:rPr>
        <w:t>”</w:t>
      </w:r>
      <w:r w:rsidRPr="000E00B5">
        <w:rPr>
          <w:rFonts w:ascii="Times New Roman" w:hAnsi="Times New Roman"/>
          <w:sz w:val="27"/>
          <w:szCs w:val="27"/>
          <w:lang w:val="ro-RO"/>
        </w:rPr>
        <w:t xml:space="preserve">. </w:t>
      </w:r>
      <w:r w:rsidR="00B9147D" w:rsidRPr="000E00B5">
        <w:rPr>
          <w:rFonts w:ascii="Times New Roman" w:hAnsi="Times New Roman"/>
          <w:sz w:val="27"/>
          <w:szCs w:val="27"/>
          <w:lang w:val="ro-RO"/>
        </w:rPr>
        <w:t xml:space="preserve">În același timp s-a înregistrat o </w:t>
      </w:r>
      <w:r w:rsidR="00980019" w:rsidRPr="000E00B5">
        <w:rPr>
          <w:rFonts w:ascii="Times New Roman" w:hAnsi="Times New Roman"/>
          <w:sz w:val="27"/>
          <w:szCs w:val="27"/>
          <w:lang w:val="ro-RO"/>
        </w:rPr>
        <w:t>des</w:t>
      </w:r>
      <w:r w:rsidR="00B9147D" w:rsidRPr="000E00B5">
        <w:rPr>
          <w:rFonts w:ascii="Times New Roman" w:hAnsi="Times New Roman"/>
          <w:sz w:val="27"/>
          <w:szCs w:val="27"/>
          <w:lang w:val="ro-RO"/>
        </w:rPr>
        <w:t>cendență semnificativă a accidentelor rutiere</w:t>
      </w:r>
      <w:r w:rsidR="006D768A" w:rsidRPr="000E00B5">
        <w:rPr>
          <w:rFonts w:ascii="Times New Roman" w:hAnsi="Times New Roman"/>
          <w:sz w:val="27"/>
          <w:szCs w:val="27"/>
          <w:lang w:val="ro-RO"/>
        </w:rPr>
        <w:t xml:space="preserve">, cât și a consecințelor acestora, </w:t>
      </w:r>
      <w:r w:rsidR="00311508" w:rsidRPr="000E00B5">
        <w:rPr>
          <w:rFonts w:ascii="Times New Roman" w:hAnsi="Times New Roman"/>
          <w:sz w:val="27"/>
          <w:szCs w:val="27"/>
          <w:lang w:val="ro-RO"/>
        </w:rPr>
        <w:t xml:space="preserve">produse ca urmare a </w:t>
      </w:r>
      <w:r w:rsidRPr="000E00B5">
        <w:rPr>
          <w:rFonts w:ascii="Times New Roman" w:hAnsi="Times New Roman"/>
          <w:b/>
          <w:i/>
          <w:sz w:val="27"/>
          <w:szCs w:val="27"/>
          <w:lang w:val="ro-RO"/>
        </w:rPr>
        <w:t>„</w:t>
      </w:r>
      <w:r w:rsidR="00052CC6">
        <w:rPr>
          <w:rFonts w:ascii="Times New Roman" w:hAnsi="Times New Roman"/>
          <w:b/>
          <w:i/>
          <w:sz w:val="27"/>
          <w:szCs w:val="27"/>
          <w:lang w:val="ro-RO"/>
        </w:rPr>
        <w:t>Neasigurarea la schimbarea benzii sau direcției de mers, viraj incorect</w:t>
      </w:r>
      <w:r w:rsidR="00B9147D" w:rsidRPr="000E00B5">
        <w:rPr>
          <w:rFonts w:ascii="Times New Roman" w:hAnsi="Times New Roman"/>
          <w:b/>
          <w:i/>
          <w:sz w:val="27"/>
          <w:szCs w:val="27"/>
          <w:lang w:val="ro-RO"/>
        </w:rPr>
        <w:t>”</w:t>
      </w:r>
      <w:r w:rsidR="00B9147D" w:rsidRPr="000E00B5">
        <w:rPr>
          <w:rFonts w:ascii="Times New Roman" w:hAnsi="Times New Roman"/>
          <w:sz w:val="27"/>
          <w:szCs w:val="27"/>
          <w:lang w:val="ro-RO"/>
        </w:rPr>
        <w:t xml:space="preserve"> cu </w:t>
      </w:r>
      <w:r w:rsidR="000713C4" w:rsidRPr="000E00B5">
        <w:rPr>
          <w:rFonts w:ascii="Times New Roman" w:hAnsi="Times New Roman"/>
          <w:b/>
          <w:sz w:val="27"/>
          <w:szCs w:val="27"/>
          <w:lang w:val="ro-RO"/>
        </w:rPr>
        <w:t xml:space="preserve">– </w:t>
      </w:r>
      <w:r w:rsidR="00F75DFA">
        <w:rPr>
          <w:rFonts w:ascii="Times New Roman" w:hAnsi="Times New Roman"/>
          <w:b/>
          <w:sz w:val="27"/>
          <w:szCs w:val="27"/>
          <w:lang w:val="ro-RO"/>
        </w:rPr>
        <w:t>29,96</w:t>
      </w:r>
      <w:r w:rsidR="00B9147D" w:rsidRPr="000E00B5">
        <w:rPr>
          <w:rFonts w:ascii="Times New Roman" w:hAnsi="Times New Roman"/>
          <w:b/>
          <w:sz w:val="27"/>
          <w:szCs w:val="27"/>
          <w:lang w:val="ro-RO"/>
        </w:rPr>
        <w:t>%</w:t>
      </w:r>
      <w:r w:rsidR="00B9147D" w:rsidRPr="000E00B5">
        <w:rPr>
          <w:rFonts w:ascii="Times New Roman" w:hAnsi="Times New Roman"/>
          <w:sz w:val="27"/>
          <w:szCs w:val="27"/>
          <w:lang w:val="ro-RO"/>
        </w:rPr>
        <w:t>.</w:t>
      </w:r>
    </w:p>
    <w:p w14:paraId="46CC684C" w14:textId="77777777" w:rsidR="001C3C87" w:rsidRDefault="001C3C87" w:rsidP="002F6DAB">
      <w:pPr>
        <w:shd w:val="clear" w:color="auto" w:fill="FFFFFF"/>
        <w:spacing w:after="0" w:line="240" w:lineRule="auto"/>
        <w:jc w:val="both"/>
        <w:rPr>
          <w:rFonts w:ascii="Times New Roman" w:hAnsi="Times New Roman"/>
          <w:color w:val="000000"/>
          <w:sz w:val="26"/>
          <w:szCs w:val="26"/>
          <w:lang w:val="ro-RO"/>
        </w:rPr>
      </w:pPr>
    </w:p>
    <w:p w14:paraId="2AC9FD0F" w14:textId="3D785A4F" w:rsidR="001220E7" w:rsidRPr="000E00B5" w:rsidRDefault="00F62980" w:rsidP="00903B2C">
      <w:pPr>
        <w:shd w:val="clear" w:color="auto" w:fill="92D050"/>
        <w:tabs>
          <w:tab w:val="left" w:pos="709"/>
        </w:tabs>
        <w:spacing w:after="0" w:line="240" w:lineRule="auto"/>
        <w:jc w:val="center"/>
        <w:rPr>
          <w:rFonts w:ascii="Times New Roman" w:hAnsi="Times New Roman"/>
          <w:b/>
          <w:bCs/>
          <w:sz w:val="27"/>
          <w:szCs w:val="27"/>
          <w:lang w:val="ro-RO"/>
        </w:rPr>
      </w:pPr>
      <w:r w:rsidRPr="000E00B5">
        <w:rPr>
          <w:rFonts w:ascii="Times New Roman" w:hAnsi="Times New Roman"/>
          <w:b/>
          <w:bCs/>
          <w:sz w:val="27"/>
          <w:szCs w:val="27"/>
          <w:lang w:val="ro-RO"/>
        </w:rPr>
        <w:t xml:space="preserve">ACCIDENTELE RUTIERE CU IMPLICAREA </w:t>
      </w:r>
      <w:r w:rsidR="008C718A" w:rsidRPr="000E00B5">
        <w:rPr>
          <w:rFonts w:ascii="Times New Roman" w:hAnsi="Times New Roman"/>
          <w:b/>
          <w:bCs/>
          <w:sz w:val="27"/>
          <w:szCs w:val="27"/>
          <w:lang w:val="ro-RO"/>
        </w:rPr>
        <w:t>PIETONI</w:t>
      </w:r>
      <w:r w:rsidR="00E1598E" w:rsidRPr="000E00B5">
        <w:rPr>
          <w:rFonts w:ascii="Times New Roman" w:hAnsi="Times New Roman"/>
          <w:b/>
          <w:bCs/>
          <w:sz w:val="27"/>
          <w:szCs w:val="27"/>
          <w:lang w:val="ro-RO"/>
        </w:rPr>
        <w:t>LOR</w:t>
      </w:r>
      <w:r w:rsidR="000C5492">
        <w:rPr>
          <w:rFonts w:ascii="Times New Roman" w:hAnsi="Times New Roman"/>
          <w:b/>
          <w:bCs/>
          <w:sz w:val="27"/>
          <w:szCs w:val="27"/>
          <w:lang w:val="ro-RO"/>
        </w:rPr>
        <w:t xml:space="preserve"> LA NIVEL NAȚIONAL</w:t>
      </w:r>
    </w:p>
    <w:p w14:paraId="2577676A" w14:textId="65393148" w:rsidR="00CC06A8" w:rsidRDefault="00CC06A8" w:rsidP="006D4090">
      <w:pPr>
        <w:spacing w:after="0" w:line="240" w:lineRule="auto"/>
        <w:ind w:firstLine="567"/>
        <w:jc w:val="both"/>
        <w:rPr>
          <w:rFonts w:ascii="Times New Roman" w:hAnsi="Times New Roman"/>
          <w:sz w:val="27"/>
          <w:szCs w:val="27"/>
          <w:lang w:val="ro-RO"/>
        </w:rPr>
      </w:pPr>
      <w:r>
        <w:rPr>
          <w:rFonts w:ascii="Times New Roman" w:hAnsi="Times New Roman"/>
          <w:sz w:val="27"/>
          <w:szCs w:val="27"/>
          <w:lang w:val="ro-RO"/>
        </w:rPr>
        <w:t>În perioada de raport</w:t>
      </w:r>
      <w:r w:rsidR="005847CB">
        <w:rPr>
          <w:rFonts w:ascii="Times New Roman" w:hAnsi="Times New Roman"/>
          <w:sz w:val="27"/>
          <w:szCs w:val="27"/>
          <w:lang w:val="ro-RO"/>
        </w:rPr>
        <w:t xml:space="preserve"> pe teritoriul republicii</w:t>
      </w:r>
      <w:r>
        <w:rPr>
          <w:rFonts w:ascii="Times New Roman" w:hAnsi="Times New Roman"/>
          <w:sz w:val="27"/>
          <w:szCs w:val="27"/>
          <w:lang w:val="ro-RO"/>
        </w:rPr>
        <w:t xml:space="preserve"> sau produs </w:t>
      </w:r>
      <w:r w:rsidR="008532C5">
        <w:rPr>
          <w:rFonts w:ascii="Times New Roman" w:hAnsi="Times New Roman"/>
          <w:b/>
          <w:sz w:val="27"/>
          <w:szCs w:val="27"/>
          <w:lang w:val="ro-RO"/>
        </w:rPr>
        <w:t>868</w:t>
      </w:r>
      <w:r w:rsidRPr="005847CB">
        <w:rPr>
          <w:rFonts w:ascii="Times New Roman" w:hAnsi="Times New Roman"/>
          <w:b/>
          <w:sz w:val="27"/>
          <w:szCs w:val="27"/>
          <w:lang w:val="ro-RO"/>
        </w:rPr>
        <w:t xml:space="preserve"> (</w:t>
      </w:r>
      <w:r w:rsidR="008532C5">
        <w:rPr>
          <w:rFonts w:ascii="Times New Roman" w:hAnsi="Times New Roman"/>
          <w:sz w:val="27"/>
          <w:szCs w:val="27"/>
          <w:lang w:val="ro-RO"/>
        </w:rPr>
        <w:t>a.p.679</w:t>
      </w:r>
      <w:r>
        <w:rPr>
          <w:rFonts w:ascii="Times New Roman" w:hAnsi="Times New Roman"/>
          <w:sz w:val="27"/>
          <w:szCs w:val="27"/>
          <w:lang w:val="ro-RO"/>
        </w:rPr>
        <w:t xml:space="preserve">) de accidente rutiere cu implicarea pietonilor, soldate cu </w:t>
      </w:r>
      <w:r w:rsidR="008532C5">
        <w:rPr>
          <w:rFonts w:ascii="Times New Roman" w:hAnsi="Times New Roman"/>
          <w:b/>
          <w:sz w:val="27"/>
          <w:szCs w:val="27"/>
          <w:lang w:val="ro-RO"/>
        </w:rPr>
        <w:t>88</w:t>
      </w:r>
      <w:r w:rsidR="008532C5">
        <w:rPr>
          <w:rFonts w:ascii="Times New Roman" w:hAnsi="Times New Roman"/>
          <w:sz w:val="27"/>
          <w:szCs w:val="27"/>
          <w:lang w:val="ro-RO"/>
        </w:rPr>
        <w:t xml:space="preserve"> (a.p. 91</w:t>
      </w:r>
      <w:r>
        <w:rPr>
          <w:rFonts w:ascii="Times New Roman" w:hAnsi="Times New Roman"/>
          <w:sz w:val="27"/>
          <w:szCs w:val="27"/>
          <w:lang w:val="ro-RO"/>
        </w:rPr>
        <w:t xml:space="preserve">) persoane decedate și </w:t>
      </w:r>
      <w:r w:rsidR="008532C5">
        <w:rPr>
          <w:rFonts w:ascii="Times New Roman" w:hAnsi="Times New Roman"/>
          <w:b/>
          <w:sz w:val="27"/>
          <w:szCs w:val="27"/>
          <w:lang w:val="ro-RO"/>
        </w:rPr>
        <w:t>806</w:t>
      </w:r>
      <w:r w:rsidR="008532C5">
        <w:rPr>
          <w:rFonts w:ascii="Times New Roman" w:hAnsi="Times New Roman"/>
          <w:sz w:val="27"/>
          <w:szCs w:val="27"/>
          <w:lang w:val="ro-RO"/>
        </w:rPr>
        <w:t xml:space="preserve"> (a.p.621</w:t>
      </w:r>
      <w:r>
        <w:rPr>
          <w:rFonts w:ascii="Times New Roman" w:hAnsi="Times New Roman"/>
          <w:sz w:val="27"/>
          <w:szCs w:val="27"/>
          <w:lang w:val="ro-RO"/>
        </w:rPr>
        <w:t>) persoane traumatizate.</w:t>
      </w:r>
    </w:p>
    <w:p w14:paraId="5E517078" w14:textId="642DDA5A" w:rsidR="006D4090" w:rsidRDefault="00EA19B9" w:rsidP="006D4090">
      <w:pPr>
        <w:spacing w:after="0" w:line="240" w:lineRule="auto"/>
        <w:ind w:firstLine="567"/>
        <w:jc w:val="both"/>
        <w:rPr>
          <w:rFonts w:ascii="Times New Roman" w:hAnsi="Times New Roman"/>
          <w:sz w:val="27"/>
          <w:szCs w:val="27"/>
          <w:lang w:val="ro-RO"/>
        </w:rPr>
      </w:pPr>
      <w:r w:rsidRPr="000E00B5">
        <w:rPr>
          <w:rFonts w:ascii="Times New Roman" w:hAnsi="Times New Roman"/>
          <w:sz w:val="27"/>
          <w:szCs w:val="27"/>
          <w:lang w:val="ro-RO"/>
        </w:rPr>
        <w:t xml:space="preserve">Potrivit datelor generalizate se identifică faptul că </w:t>
      </w:r>
      <w:r w:rsidRPr="000E00B5">
        <w:rPr>
          <w:rFonts w:ascii="Times New Roman" w:hAnsi="Times New Roman"/>
          <w:b/>
          <w:bCs/>
          <w:sz w:val="27"/>
          <w:szCs w:val="27"/>
          <w:lang w:val="ro-RO"/>
        </w:rPr>
        <w:t>pietonii</w:t>
      </w:r>
      <w:r w:rsidRPr="000E00B5">
        <w:rPr>
          <w:rFonts w:ascii="Times New Roman" w:hAnsi="Times New Roman"/>
          <w:sz w:val="27"/>
          <w:szCs w:val="27"/>
          <w:lang w:val="ro-RO"/>
        </w:rPr>
        <w:t xml:space="preserve"> sunt cea mai vulnerabilă categoria a participanților la trafic, supuși riscului de a suporta traumatismul rutier (</w:t>
      </w:r>
      <w:r w:rsidR="006A511C">
        <w:rPr>
          <w:rFonts w:ascii="Times New Roman" w:hAnsi="Times New Roman"/>
          <w:b/>
          <w:sz w:val="27"/>
          <w:szCs w:val="27"/>
          <w:lang w:val="ro-RO"/>
        </w:rPr>
        <w:t>34,48</w:t>
      </w:r>
      <w:r w:rsidRPr="000E00B5">
        <w:rPr>
          <w:rFonts w:ascii="Times New Roman" w:hAnsi="Times New Roman"/>
          <w:b/>
          <w:sz w:val="27"/>
          <w:szCs w:val="27"/>
          <w:lang w:val="ro-RO"/>
        </w:rPr>
        <w:t>%</w:t>
      </w:r>
      <w:r w:rsidRPr="000E00B5">
        <w:rPr>
          <w:rFonts w:ascii="Times New Roman" w:hAnsi="Times New Roman"/>
          <w:sz w:val="27"/>
          <w:szCs w:val="27"/>
          <w:lang w:val="ro-RO"/>
        </w:rPr>
        <w:t xml:space="preserve"> din numărul total de accidente rutiere înregistrate </w:t>
      </w:r>
      <w:r w:rsidR="00CC06A8">
        <w:rPr>
          <w:rFonts w:ascii="Times New Roman" w:hAnsi="Times New Roman"/>
          <w:sz w:val="27"/>
          <w:szCs w:val="27"/>
          <w:lang w:val="ro-RO"/>
        </w:rPr>
        <w:t xml:space="preserve">pe </w:t>
      </w:r>
      <w:r w:rsidRPr="000E00B5">
        <w:rPr>
          <w:rFonts w:ascii="Times New Roman" w:hAnsi="Times New Roman"/>
          <w:sz w:val="27"/>
          <w:szCs w:val="27"/>
          <w:lang w:val="ro-RO"/>
        </w:rPr>
        <w:t xml:space="preserve">parcursul a </w:t>
      </w:r>
      <w:r w:rsidR="006A511C">
        <w:rPr>
          <w:rFonts w:ascii="Times New Roman" w:hAnsi="Times New Roman"/>
          <w:sz w:val="27"/>
          <w:szCs w:val="27"/>
          <w:lang w:val="ro-RO"/>
        </w:rPr>
        <w:t>douăsprezece</w:t>
      </w:r>
      <w:r w:rsidRPr="000E00B5">
        <w:rPr>
          <w:rFonts w:ascii="Times New Roman" w:hAnsi="Times New Roman"/>
          <w:sz w:val="27"/>
          <w:szCs w:val="27"/>
          <w:lang w:val="ro-RO"/>
        </w:rPr>
        <w:t xml:space="preserve"> luni a</w:t>
      </w:r>
      <w:r w:rsidR="006A511C">
        <w:rPr>
          <w:rFonts w:ascii="Times New Roman" w:hAnsi="Times New Roman"/>
          <w:sz w:val="27"/>
          <w:szCs w:val="27"/>
          <w:lang w:val="ro-RO"/>
        </w:rPr>
        <w:t>le</w:t>
      </w:r>
      <w:r w:rsidRPr="000E00B5">
        <w:rPr>
          <w:rFonts w:ascii="Times New Roman" w:hAnsi="Times New Roman"/>
          <w:sz w:val="27"/>
          <w:szCs w:val="27"/>
          <w:lang w:val="ro-RO"/>
        </w:rPr>
        <w:t xml:space="preserve"> anului 2021).</w:t>
      </w:r>
    </w:p>
    <w:p w14:paraId="20F5CD42" w14:textId="231441F7" w:rsidR="00484871" w:rsidRPr="004463F0" w:rsidRDefault="00EA19B9" w:rsidP="006D4090">
      <w:pPr>
        <w:spacing w:after="0" w:line="240" w:lineRule="auto"/>
        <w:ind w:firstLine="567"/>
        <w:jc w:val="both"/>
        <w:rPr>
          <w:rFonts w:ascii="Times New Roman" w:hAnsi="Times New Roman"/>
          <w:sz w:val="27"/>
          <w:szCs w:val="27"/>
          <w:lang w:val="ro-RO"/>
        </w:rPr>
      </w:pPr>
      <w:r w:rsidRPr="000E00B5">
        <w:rPr>
          <w:rFonts w:ascii="Times New Roman" w:hAnsi="Times New Roman"/>
          <w:sz w:val="27"/>
          <w:szCs w:val="27"/>
          <w:lang w:val="ro-RO"/>
        </w:rPr>
        <w:t xml:space="preserve">Rezultatele obținute, urmare a analizei, după categoria accidentului rutier, stabilesc că cel mai frecvent pietonii au avut de suferit </w:t>
      </w:r>
      <w:r w:rsidRPr="000E00B5">
        <w:rPr>
          <w:rFonts w:ascii="Times New Roman" w:hAnsi="Times New Roman"/>
          <w:b/>
          <w:bCs/>
          <w:sz w:val="27"/>
          <w:szCs w:val="27"/>
          <w:lang w:val="ro-RO"/>
        </w:rPr>
        <w:t>aflați pe spațiile destinate circulației acestora</w:t>
      </w:r>
      <w:r w:rsidR="000D4666">
        <w:rPr>
          <w:rFonts w:ascii="Times New Roman" w:hAnsi="Times New Roman"/>
          <w:b/>
          <w:bCs/>
          <w:sz w:val="27"/>
          <w:szCs w:val="27"/>
          <w:lang w:val="ro-RO"/>
        </w:rPr>
        <w:t xml:space="preserve">, </w:t>
      </w:r>
      <w:r w:rsidR="000D4666" w:rsidRPr="000D4666">
        <w:rPr>
          <w:rFonts w:ascii="Times New Roman" w:hAnsi="Times New Roman"/>
          <w:bCs/>
          <w:sz w:val="27"/>
          <w:szCs w:val="27"/>
          <w:lang w:val="ro-RO"/>
        </w:rPr>
        <w:t>și</w:t>
      </w:r>
      <w:r w:rsidR="000D4666" w:rsidRPr="000D4666">
        <w:rPr>
          <w:lang w:val="en-US"/>
        </w:rPr>
        <w:t xml:space="preserve"> </w:t>
      </w:r>
      <w:r w:rsidR="000D4666" w:rsidRPr="000D4666">
        <w:rPr>
          <w:rFonts w:ascii="Times New Roman" w:hAnsi="Times New Roman"/>
          <w:bCs/>
          <w:sz w:val="27"/>
          <w:szCs w:val="27"/>
          <w:lang w:val="ro-RO"/>
        </w:rPr>
        <w:t>la</w:t>
      </w:r>
      <w:r w:rsidR="000D4666" w:rsidRPr="000D4666">
        <w:rPr>
          <w:rFonts w:ascii="Times New Roman" w:hAnsi="Times New Roman"/>
          <w:b/>
          <w:bCs/>
          <w:sz w:val="27"/>
          <w:szCs w:val="27"/>
          <w:lang w:val="ro-RO"/>
        </w:rPr>
        <w:t xml:space="preserve"> traversarea neregulamentară a drumului</w:t>
      </w:r>
      <w:r w:rsidRPr="000E00B5">
        <w:rPr>
          <w:rFonts w:ascii="Times New Roman" w:hAnsi="Times New Roman"/>
          <w:sz w:val="27"/>
          <w:szCs w:val="27"/>
          <w:lang w:val="ro-RO"/>
        </w:rPr>
        <w:t xml:space="preserve">. În același timp indicii supuși analizei, prezintă că numărul ridicat al persoanelor </w:t>
      </w:r>
      <w:r w:rsidRPr="000E00B5">
        <w:rPr>
          <w:rFonts w:ascii="Times New Roman" w:hAnsi="Times New Roman"/>
          <w:b/>
          <w:bCs/>
          <w:sz w:val="27"/>
          <w:szCs w:val="27"/>
          <w:lang w:val="ro-RO"/>
        </w:rPr>
        <w:t xml:space="preserve">decedate </w:t>
      </w:r>
      <w:r w:rsidRPr="000E00B5">
        <w:rPr>
          <w:rFonts w:ascii="Times New Roman" w:hAnsi="Times New Roman"/>
          <w:sz w:val="27"/>
          <w:szCs w:val="27"/>
          <w:lang w:val="ro-RO"/>
        </w:rPr>
        <w:t>în calitate de pietoni (</w:t>
      </w:r>
      <w:r w:rsidR="00877A67">
        <w:rPr>
          <w:rFonts w:ascii="Times New Roman" w:hAnsi="Times New Roman"/>
          <w:sz w:val="27"/>
          <w:szCs w:val="27"/>
          <w:lang w:val="ro-RO"/>
        </w:rPr>
        <w:t>58</w:t>
      </w:r>
      <w:r w:rsidRPr="000E00B5">
        <w:rPr>
          <w:rFonts w:ascii="Times New Roman" w:hAnsi="Times New Roman"/>
          <w:sz w:val="27"/>
          <w:szCs w:val="27"/>
          <w:lang w:val="ro-RO"/>
        </w:rPr>
        <w:t xml:space="preserve"> persoane), au survenit </w:t>
      </w:r>
      <w:r w:rsidRPr="000E00B5">
        <w:rPr>
          <w:rFonts w:ascii="Times New Roman" w:hAnsi="Times New Roman"/>
          <w:bCs/>
          <w:sz w:val="27"/>
          <w:szCs w:val="27"/>
          <w:lang w:val="ro-RO"/>
        </w:rPr>
        <w:t xml:space="preserve">ca urmare </w:t>
      </w:r>
      <w:r w:rsidRPr="000E00B5">
        <w:rPr>
          <w:rFonts w:ascii="Times New Roman" w:hAnsi="Times New Roman"/>
          <w:b/>
          <w:bCs/>
          <w:sz w:val="27"/>
          <w:szCs w:val="27"/>
          <w:lang w:val="ro-RO"/>
        </w:rPr>
        <w:t>a tamponării pietonilor care circulau pe partea dreaptă a drumului</w:t>
      </w:r>
      <w:r w:rsidRPr="000E00B5">
        <w:rPr>
          <w:rFonts w:ascii="Times New Roman" w:hAnsi="Times New Roman"/>
          <w:sz w:val="27"/>
          <w:szCs w:val="27"/>
          <w:lang w:val="ro-RO"/>
        </w:rPr>
        <w:t xml:space="preserve"> și </w:t>
      </w:r>
      <w:r w:rsidRPr="000E00B5">
        <w:rPr>
          <w:rFonts w:ascii="Times New Roman" w:hAnsi="Times New Roman"/>
          <w:b/>
          <w:sz w:val="27"/>
          <w:szCs w:val="27"/>
          <w:lang w:val="ro-RO"/>
        </w:rPr>
        <w:t>tamponării pietonilor angajați în traversare neregulamentară</w:t>
      </w:r>
      <w:r w:rsidR="004F2868">
        <w:rPr>
          <w:rFonts w:ascii="Times New Roman" w:hAnsi="Times New Roman"/>
          <w:b/>
          <w:sz w:val="27"/>
          <w:szCs w:val="27"/>
          <w:lang w:val="ro-RO"/>
        </w:rPr>
        <w:t>.</w:t>
      </w:r>
    </w:p>
    <w:p w14:paraId="1DA8CF0D" w14:textId="77777777" w:rsidR="008C718A" w:rsidRPr="000E00B5" w:rsidRDefault="00DA3EF8" w:rsidP="008C718A">
      <w:pPr>
        <w:spacing w:after="0" w:line="240" w:lineRule="auto"/>
        <w:jc w:val="center"/>
        <w:rPr>
          <w:rFonts w:ascii="Times New Roman" w:hAnsi="Times New Roman"/>
          <w:sz w:val="28"/>
          <w:szCs w:val="28"/>
          <w:lang w:val="ro-RO" w:eastAsia="ru-RU"/>
        </w:rPr>
      </w:pPr>
      <w:r w:rsidRPr="000E00B5">
        <w:rPr>
          <w:rFonts w:ascii="Times New Roman" w:hAnsi="Times New Roman"/>
          <w:noProof/>
          <w:sz w:val="28"/>
          <w:szCs w:val="28"/>
          <w:lang w:val="ro-RO" w:eastAsia="ro-RO"/>
        </w:rPr>
        <w:drawing>
          <wp:inline distT="0" distB="0" distL="0" distR="0" wp14:anchorId="6BCAFEAC" wp14:editId="2ABB28BB">
            <wp:extent cx="6096000" cy="1857375"/>
            <wp:effectExtent l="0" t="0" r="0" b="9525"/>
            <wp:docPr id="19" name="Объект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8540097" w14:textId="46B85D8E" w:rsidR="00453EAE" w:rsidRPr="004F2868" w:rsidRDefault="00634AF8" w:rsidP="006D4090">
      <w:pPr>
        <w:spacing w:after="0" w:line="240" w:lineRule="auto"/>
        <w:ind w:firstLine="567"/>
        <w:jc w:val="both"/>
        <w:rPr>
          <w:rFonts w:ascii="Times New Roman" w:hAnsi="Times New Roman"/>
          <w:sz w:val="27"/>
          <w:szCs w:val="27"/>
          <w:lang w:val="ro-RO"/>
        </w:rPr>
      </w:pPr>
      <w:r w:rsidRPr="004F2868">
        <w:rPr>
          <w:rFonts w:ascii="Times New Roman" w:hAnsi="Times New Roman"/>
          <w:sz w:val="27"/>
          <w:szCs w:val="27"/>
          <w:lang w:val="ro-RO"/>
        </w:rPr>
        <w:t xml:space="preserve">Totodată, se identifică a fi supuși riscului și </w:t>
      </w:r>
      <w:r w:rsidR="00D057AE" w:rsidRPr="004F2868">
        <w:rPr>
          <w:rFonts w:ascii="Times New Roman" w:hAnsi="Times New Roman"/>
          <w:b/>
          <w:sz w:val="27"/>
          <w:szCs w:val="27"/>
          <w:lang w:val="ro-RO"/>
        </w:rPr>
        <w:t xml:space="preserve">tamponarea pietonilor </w:t>
      </w:r>
      <w:r w:rsidR="00EA19B9" w:rsidRPr="004F2868">
        <w:rPr>
          <w:rFonts w:ascii="Times New Roman" w:hAnsi="Times New Roman"/>
          <w:b/>
          <w:sz w:val="27"/>
          <w:szCs w:val="27"/>
          <w:lang w:val="ro-RO"/>
        </w:rPr>
        <w:t>care circulau pe partea dreaptă a drumului</w:t>
      </w:r>
      <w:r w:rsidRPr="004F2868">
        <w:rPr>
          <w:rFonts w:ascii="Times New Roman" w:hAnsi="Times New Roman"/>
          <w:b/>
          <w:sz w:val="27"/>
          <w:szCs w:val="27"/>
          <w:lang w:val="ro-RO"/>
        </w:rPr>
        <w:t>,</w:t>
      </w:r>
      <w:r w:rsidRPr="004F2868">
        <w:rPr>
          <w:rFonts w:ascii="Times New Roman" w:hAnsi="Times New Roman"/>
          <w:sz w:val="27"/>
          <w:szCs w:val="27"/>
          <w:lang w:val="ro-RO"/>
        </w:rPr>
        <w:t xml:space="preserve"> fiind înregistrată o creștere cu </w:t>
      </w:r>
      <w:r w:rsidR="00877A67">
        <w:rPr>
          <w:rFonts w:ascii="Times New Roman" w:hAnsi="Times New Roman"/>
          <w:sz w:val="27"/>
          <w:szCs w:val="27"/>
          <w:lang w:val="ro-RO"/>
        </w:rPr>
        <w:t>34,44</w:t>
      </w:r>
      <w:r w:rsidRPr="004F2868">
        <w:rPr>
          <w:rFonts w:ascii="Times New Roman" w:hAnsi="Times New Roman"/>
          <w:sz w:val="27"/>
          <w:szCs w:val="27"/>
          <w:lang w:val="ro-RO"/>
        </w:rPr>
        <w:t>% la numărul de cazuri</w:t>
      </w:r>
      <w:r w:rsidR="009C147A">
        <w:rPr>
          <w:rFonts w:ascii="Times New Roman" w:hAnsi="Times New Roman"/>
          <w:sz w:val="27"/>
          <w:szCs w:val="27"/>
          <w:lang w:val="ro-RO"/>
        </w:rPr>
        <w:t xml:space="preserve"> </w:t>
      </w:r>
      <w:r w:rsidRPr="004F2868">
        <w:rPr>
          <w:rFonts w:ascii="Times New Roman" w:hAnsi="Times New Roman"/>
          <w:sz w:val="27"/>
          <w:szCs w:val="27"/>
          <w:lang w:val="ro-RO"/>
        </w:rPr>
        <w:t xml:space="preserve">și cu </w:t>
      </w:r>
      <w:r w:rsidR="00877A67">
        <w:rPr>
          <w:rFonts w:ascii="Times New Roman" w:hAnsi="Times New Roman"/>
          <w:sz w:val="27"/>
          <w:szCs w:val="27"/>
          <w:lang w:val="ro-RO"/>
        </w:rPr>
        <w:t>35,53</w:t>
      </w:r>
      <w:r w:rsidRPr="004F2868">
        <w:rPr>
          <w:rFonts w:ascii="Times New Roman" w:hAnsi="Times New Roman"/>
          <w:sz w:val="27"/>
          <w:szCs w:val="27"/>
          <w:lang w:val="ro-RO"/>
        </w:rPr>
        <w:t>% a persoanelor traumatizate.</w:t>
      </w:r>
    </w:p>
    <w:p w14:paraId="49A7A7F3" w14:textId="77777777" w:rsidR="008C718A" w:rsidRPr="004F2868" w:rsidRDefault="008D0187" w:rsidP="00903B2C">
      <w:pPr>
        <w:shd w:val="clear" w:color="auto" w:fill="92D050"/>
        <w:tabs>
          <w:tab w:val="left" w:pos="709"/>
        </w:tabs>
        <w:spacing w:after="0" w:line="240" w:lineRule="auto"/>
        <w:ind w:firstLine="567"/>
        <w:jc w:val="center"/>
        <w:rPr>
          <w:rFonts w:ascii="Times New Roman" w:hAnsi="Times New Roman"/>
          <w:b/>
          <w:bCs/>
          <w:sz w:val="27"/>
          <w:szCs w:val="27"/>
          <w:lang w:val="ro-RO"/>
        </w:rPr>
      </w:pPr>
      <w:r w:rsidRPr="004F2868">
        <w:rPr>
          <w:rFonts w:ascii="Times New Roman" w:hAnsi="Times New Roman"/>
          <w:b/>
          <w:bCs/>
          <w:sz w:val="27"/>
          <w:szCs w:val="27"/>
          <w:lang w:val="ro-RO"/>
        </w:rPr>
        <w:t>DATELE PRIVIND IMPLICAREA MINORILOR ÎN ACCIDENTELE RUTIERE</w:t>
      </w:r>
    </w:p>
    <w:p w14:paraId="3FE3024C" w14:textId="6853BE26" w:rsidR="00DA3EF8" w:rsidRDefault="00DA3EF8" w:rsidP="006D4090">
      <w:pPr>
        <w:spacing w:after="0" w:line="240" w:lineRule="auto"/>
        <w:ind w:firstLine="567"/>
        <w:jc w:val="both"/>
        <w:rPr>
          <w:rFonts w:ascii="Times New Roman" w:hAnsi="Times New Roman"/>
          <w:sz w:val="27"/>
          <w:szCs w:val="27"/>
          <w:lang w:val="ro-RO"/>
        </w:rPr>
      </w:pPr>
      <w:r w:rsidRPr="000E00B5">
        <w:rPr>
          <w:rFonts w:ascii="Times New Roman" w:hAnsi="Times New Roman"/>
          <w:sz w:val="27"/>
          <w:szCs w:val="27"/>
          <w:lang w:val="ro-RO"/>
        </w:rPr>
        <w:t>În același timp în accidentele rutiere au fost implicați și minorii,</w:t>
      </w:r>
      <w:r w:rsidR="000D4666">
        <w:rPr>
          <w:rFonts w:ascii="Times New Roman" w:hAnsi="Times New Roman"/>
          <w:sz w:val="27"/>
          <w:szCs w:val="27"/>
          <w:lang w:val="ro-RO"/>
        </w:rPr>
        <w:t xml:space="preserve"> </w:t>
      </w:r>
      <w:r w:rsidR="00966746">
        <w:rPr>
          <w:rFonts w:ascii="Times New Roman" w:hAnsi="Times New Roman"/>
          <w:sz w:val="27"/>
          <w:szCs w:val="27"/>
          <w:lang w:val="ro-RO"/>
        </w:rPr>
        <w:t>479</w:t>
      </w:r>
      <w:r w:rsidRPr="000E00B5">
        <w:rPr>
          <w:rFonts w:ascii="Times New Roman" w:hAnsi="Times New Roman"/>
          <w:sz w:val="27"/>
          <w:szCs w:val="27"/>
          <w:lang w:val="ro-RO"/>
        </w:rPr>
        <w:t xml:space="preserve"> (a.p.</w:t>
      </w:r>
      <w:r w:rsidR="00966746">
        <w:rPr>
          <w:rFonts w:ascii="Times New Roman" w:hAnsi="Times New Roman"/>
          <w:sz w:val="27"/>
          <w:szCs w:val="27"/>
          <w:lang w:val="ro-RO"/>
        </w:rPr>
        <w:t>342</w:t>
      </w:r>
      <w:r w:rsidRPr="000E00B5">
        <w:rPr>
          <w:rFonts w:ascii="Times New Roman" w:hAnsi="Times New Roman"/>
          <w:sz w:val="27"/>
          <w:szCs w:val="27"/>
          <w:lang w:val="ro-RO"/>
        </w:rPr>
        <w:t xml:space="preserve">, </w:t>
      </w:r>
      <w:r w:rsidR="004D04A9" w:rsidRPr="000E00B5">
        <w:rPr>
          <w:rFonts w:ascii="Times New Roman" w:hAnsi="Times New Roman"/>
          <w:sz w:val="27"/>
          <w:szCs w:val="27"/>
          <w:lang w:val="ro-RO"/>
        </w:rPr>
        <w:t>+</w:t>
      </w:r>
      <w:r w:rsidR="00966746">
        <w:rPr>
          <w:rFonts w:ascii="Times New Roman" w:hAnsi="Times New Roman"/>
          <w:sz w:val="27"/>
          <w:szCs w:val="27"/>
          <w:lang w:val="ro-RO"/>
        </w:rPr>
        <w:t>40,1</w:t>
      </w:r>
      <w:r w:rsidRPr="000E00B5">
        <w:rPr>
          <w:rFonts w:ascii="Times New Roman" w:hAnsi="Times New Roman"/>
          <w:sz w:val="27"/>
          <w:szCs w:val="27"/>
          <w:lang w:val="ro-RO"/>
        </w:rPr>
        <w:t xml:space="preserve">%) persoane, ceea ce constituie </w:t>
      </w:r>
      <w:r w:rsidR="00966746">
        <w:rPr>
          <w:rFonts w:ascii="Times New Roman" w:hAnsi="Times New Roman"/>
          <w:b/>
          <w:sz w:val="27"/>
          <w:szCs w:val="27"/>
          <w:lang w:val="ro-RO"/>
        </w:rPr>
        <w:t>18,15</w:t>
      </w:r>
      <w:r w:rsidRPr="000E00B5">
        <w:rPr>
          <w:rFonts w:ascii="Times New Roman" w:hAnsi="Times New Roman"/>
          <w:b/>
          <w:sz w:val="27"/>
          <w:szCs w:val="27"/>
          <w:lang w:val="ro-RO"/>
        </w:rPr>
        <w:t>%</w:t>
      </w:r>
      <w:r w:rsidRPr="000E00B5">
        <w:rPr>
          <w:rFonts w:ascii="Times New Roman" w:hAnsi="Times New Roman"/>
          <w:sz w:val="27"/>
          <w:szCs w:val="27"/>
          <w:lang w:val="ro-RO"/>
        </w:rPr>
        <w:t xml:space="preserve"> din numărul total de victime survenite în urma accidentelor </w:t>
      </w:r>
      <w:r w:rsidR="006C4AD4" w:rsidRPr="000E00B5">
        <w:rPr>
          <w:rFonts w:ascii="Times New Roman" w:hAnsi="Times New Roman"/>
          <w:sz w:val="27"/>
          <w:szCs w:val="27"/>
          <w:lang w:val="ro-RO"/>
        </w:rPr>
        <w:t>înregistrate</w:t>
      </w:r>
      <w:r w:rsidRPr="000E00B5">
        <w:rPr>
          <w:rFonts w:ascii="Times New Roman" w:hAnsi="Times New Roman"/>
          <w:sz w:val="27"/>
          <w:szCs w:val="27"/>
          <w:lang w:val="ro-RO"/>
        </w:rPr>
        <w:t>, din ele</w:t>
      </w:r>
      <w:r w:rsidR="00966746">
        <w:rPr>
          <w:rFonts w:ascii="Times New Roman" w:hAnsi="Times New Roman"/>
          <w:b/>
          <w:sz w:val="27"/>
          <w:szCs w:val="27"/>
          <w:lang w:val="ro-RO"/>
        </w:rPr>
        <w:t xml:space="preserve"> 17</w:t>
      </w:r>
      <w:r w:rsidR="007653D9" w:rsidRPr="000E00B5">
        <w:rPr>
          <w:rFonts w:ascii="Times New Roman" w:hAnsi="Times New Roman"/>
          <w:sz w:val="27"/>
          <w:szCs w:val="27"/>
          <w:lang w:val="ro-RO"/>
        </w:rPr>
        <w:t xml:space="preserve"> (a.p.</w:t>
      </w:r>
      <w:r w:rsidR="002A10F5">
        <w:rPr>
          <w:rFonts w:ascii="Times New Roman" w:hAnsi="Times New Roman"/>
          <w:sz w:val="27"/>
          <w:szCs w:val="27"/>
          <w:lang w:val="ro-RO"/>
        </w:rPr>
        <w:t>15</w:t>
      </w:r>
      <w:r w:rsidR="007E1298">
        <w:rPr>
          <w:rFonts w:ascii="Times New Roman" w:hAnsi="Times New Roman"/>
          <w:sz w:val="27"/>
          <w:szCs w:val="27"/>
          <w:lang w:val="ro-RO"/>
        </w:rPr>
        <w:t xml:space="preserve">, </w:t>
      </w:r>
      <w:r w:rsidR="00966746">
        <w:rPr>
          <w:rFonts w:ascii="Times New Roman" w:hAnsi="Times New Roman"/>
          <w:sz w:val="27"/>
          <w:szCs w:val="27"/>
          <w:lang w:val="ro-RO"/>
        </w:rPr>
        <w:t>+13,3</w:t>
      </w:r>
      <w:r w:rsidR="002A0BC8" w:rsidRPr="000E00B5">
        <w:rPr>
          <w:rFonts w:ascii="Times New Roman" w:hAnsi="Times New Roman"/>
          <w:sz w:val="27"/>
          <w:szCs w:val="27"/>
          <w:lang w:val="ro-RO"/>
        </w:rPr>
        <w:t>%</w:t>
      </w:r>
      <w:r w:rsidRPr="000E00B5">
        <w:rPr>
          <w:rFonts w:ascii="Times New Roman" w:hAnsi="Times New Roman"/>
          <w:sz w:val="27"/>
          <w:szCs w:val="27"/>
          <w:lang w:val="ro-RO"/>
        </w:rPr>
        <w:t xml:space="preserve">) minori au decedat, </w:t>
      </w:r>
      <w:r w:rsidR="00966746">
        <w:rPr>
          <w:rFonts w:ascii="Times New Roman" w:hAnsi="Times New Roman"/>
          <w:b/>
          <w:sz w:val="27"/>
          <w:szCs w:val="27"/>
          <w:lang w:val="ro-RO"/>
        </w:rPr>
        <w:t>313</w:t>
      </w:r>
      <w:r w:rsidR="007653D9" w:rsidRPr="000E00B5">
        <w:rPr>
          <w:rFonts w:ascii="Times New Roman" w:hAnsi="Times New Roman"/>
          <w:sz w:val="27"/>
          <w:szCs w:val="27"/>
          <w:lang w:val="ro-RO"/>
        </w:rPr>
        <w:t xml:space="preserve"> (a.p.</w:t>
      </w:r>
      <w:r w:rsidR="00966746">
        <w:rPr>
          <w:rFonts w:ascii="Times New Roman" w:hAnsi="Times New Roman"/>
          <w:sz w:val="27"/>
          <w:szCs w:val="27"/>
          <w:lang w:val="ro-RO"/>
        </w:rPr>
        <w:t>236</w:t>
      </w:r>
      <w:r w:rsidR="00974039" w:rsidRPr="000E00B5">
        <w:rPr>
          <w:rFonts w:ascii="Times New Roman" w:hAnsi="Times New Roman"/>
          <w:sz w:val="27"/>
          <w:szCs w:val="27"/>
          <w:lang w:val="ro-RO"/>
        </w:rPr>
        <w:t xml:space="preserve">, </w:t>
      </w:r>
      <w:r w:rsidR="002A0BC8" w:rsidRPr="000E00B5">
        <w:rPr>
          <w:rFonts w:ascii="Times New Roman" w:hAnsi="Times New Roman"/>
          <w:sz w:val="27"/>
          <w:szCs w:val="27"/>
          <w:lang w:val="ro-RO"/>
        </w:rPr>
        <w:t>+</w:t>
      </w:r>
      <w:r w:rsidR="00966746">
        <w:rPr>
          <w:rFonts w:ascii="Times New Roman" w:hAnsi="Times New Roman"/>
          <w:sz w:val="27"/>
          <w:szCs w:val="27"/>
          <w:lang w:val="ro-RO"/>
        </w:rPr>
        <w:t>32,6</w:t>
      </w:r>
      <w:r w:rsidR="0060628E">
        <w:rPr>
          <w:rFonts w:ascii="Times New Roman" w:hAnsi="Times New Roman"/>
          <w:sz w:val="27"/>
          <w:szCs w:val="27"/>
          <w:lang w:val="ro-RO"/>
        </w:rPr>
        <w:t>%</w:t>
      </w:r>
      <w:r w:rsidRPr="000E00B5">
        <w:rPr>
          <w:rFonts w:ascii="Times New Roman" w:hAnsi="Times New Roman"/>
          <w:sz w:val="27"/>
          <w:szCs w:val="27"/>
          <w:lang w:val="ro-RO"/>
        </w:rPr>
        <w:t xml:space="preserve">) au fost traumatizații ușor, </w:t>
      </w:r>
      <w:r w:rsidR="00966746">
        <w:rPr>
          <w:rFonts w:ascii="Times New Roman" w:hAnsi="Times New Roman"/>
          <w:b/>
          <w:sz w:val="27"/>
          <w:szCs w:val="27"/>
          <w:lang w:val="ro-RO"/>
        </w:rPr>
        <w:t>126</w:t>
      </w:r>
      <w:r w:rsidR="007653D9" w:rsidRPr="000E00B5">
        <w:rPr>
          <w:rFonts w:ascii="Times New Roman" w:hAnsi="Times New Roman"/>
          <w:sz w:val="27"/>
          <w:szCs w:val="27"/>
          <w:lang w:val="ro-RO"/>
        </w:rPr>
        <w:t xml:space="preserve"> (a.p.</w:t>
      </w:r>
      <w:r w:rsidR="00966746">
        <w:rPr>
          <w:rFonts w:ascii="Times New Roman" w:hAnsi="Times New Roman"/>
          <w:sz w:val="27"/>
          <w:szCs w:val="27"/>
          <w:lang w:val="ro-RO"/>
        </w:rPr>
        <w:t>81</w:t>
      </w:r>
      <w:r w:rsidRPr="000E00B5">
        <w:rPr>
          <w:rFonts w:ascii="Times New Roman" w:hAnsi="Times New Roman"/>
          <w:sz w:val="27"/>
          <w:szCs w:val="27"/>
          <w:lang w:val="ro-RO"/>
        </w:rPr>
        <w:t xml:space="preserve">, </w:t>
      </w:r>
      <w:r w:rsidR="00974039" w:rsidRPr="000E00B5">
        <w:rPr>
          <w:rFonts w:ascii="Times New Roman" w:hAnsi="Times New Roman"/>
          <w:sz w:val="27"/>
          <w:szCs w:val="27"/>
          <w:lang w:val="ro-RO"/>
        </w:rPr>
        <w:t>+</w:t>
      </w:r>
      <w:r w:rsidR="002A10F5">
        <w:rPr>
          <w:rFonts w:ascii="Times New Roman" w:hAnsi="Times New Roman"/>
          <w:sz w:val="27"/>
          <w:szCs w:val="27"/>
          <w:lang w:val="ro-RO"/>
        </w:rPr>
        <w:t>5</w:t>
      </w:r>
      <w:r w:rsidR="00966746">
        <w:rPr>
          <w:rFonts w:ascii="Times New Roman" w:hAnsi="Times New Roman"/>
          <w:sz w:val="27"/>
          <w:szCs w:val="27"/>
          <w:lang w:val="ro-RO"/>
        </w:rPr>
        <w:t>5,6</w:t>
      </w:r>
      <w:r w:rsidRPr="000E00B5">
        <w:rPr>
          <w:rFonts w:ascii="Times New Roman" w:hAnsi="Times New Roman"/>
          <w:sz w:val="27"/>
          <w:szCs w:val="27"/>
          <w:lang w:val="ro-RO"/>
        </w:rPr>
        <w:t xml:space="preserve">%) traumatizați grav, iar </w:t>
      </w:r>
      <w:r w:rsidR="00966746">
        <w:rPr>
          <w:rFonts w:ascii="Times New Roman" w:hAnsi="Times New Roman"/>
          <w:b/>
          <w:sz w:val="27"/>
          <w:szCs w:val="27"/>
          <w:lang w:val="ro-RO"/>
        </w:rPr>
        <w:t>23</w:t>
      </w:r>
      <w:r w:rsidR="00966746">
        <w:rPr>
          <w:rFonts w:ascii="Times New Roman" w:hAnsi="Times New Roman"/>
          <w:sz w:val="27"/>
          <w:szCs w:val="27"/>
          <w:lang w:val="ro-RO"/>
        </w:rPr>
        <w:t xml:space="preserve"> (a.p.10</w:t>
      </w:r>
      <w:r w:rsidRPr="000E00B5">
        <w:rPr>
          <w:rFonts w:ascii="Times New Roman" w:hAnsi="Times New Roman"/>
          <w:sz w:val="27"/>
          <w:szCs w:val="27"/>
          <w:lang w:val="ro-RO"/>
        </w:rPr>
        <w:t xml:space="preserve">) nu a suferit careva traumatisme. Fiind înregistrată o creștere la numărul minorilor implicați, precum și a </w:t>
      </w:r>
      <w:r w:rsidR="00A719D4" w:rsidRPr="000E00B5">
        <w:rPr>
          <w:rFonts w:ascii="Times New Roman" w:hAnsi="Times New Roman"/>
          <w:sz w:val="27"/>
          <w:szCs w:val="27"/>
          <w:lang w:val="ro-RO"/>
        </w:rPr>
        <w:t xml:space="preserve">traumatismelor </w:t>
      </w:r>
      <w:r w:rsidR="006C4AD4" w:rsidRPr="000E00B5">
        <w:rPr>
          <w:rFonts w:ascii="Times New Roman" w:hAnsi="Times New Roman"/>
          <w:sz w:val="27"/>
          <w:szCs w:val="27"/>
          <w:lang w:val="ro-RO"/>
        </w:rPr>
        <w:t>suportate</w:t>
      </w:r>
      <w:r w:rsidRPr="000E00B5">
        <w:rPr>
          <w:rFonts w:ascii="Times New Roman" w:hAnsi="Times New Roman"/>
          <w:sz w:val="27"/>
          <w:szCs w:val="27"/>
          <w:lang w:val="ro-RO"/>
        </w:rPr>
        <w:t>, comparativ cu perioada analogică a anului precedent.</w:t>
      </w:r>
    </w:p>
    <w:p w14:paraId="02DC0278" w14:textId="77777777" w:rsidR="00F35DA0" w:rsidRDefault="00F35DA0" w:rsidP="00DA3EF8">
      <w:pPr>
        <w:spacing w:after="0" w:line="240" w:lineRule="auto"/>
        <w:ind w:firstLine="708"/>
        <w:jc w:val="both"/>
        <w:rPr>
          <w:rFonts w:ascii="Times New Roman" w:hAnsi="Times New Roman"/>
          <w:sz w:val="27"/>
          <w:szCs w:val="27"/>
          <w:lang w:val="ro-RO"/>
        </w:rPr>
      </w:pPr>
    </w:p>
    <w:p w14:paraId="4D575570" w14:textId="77777777" w:rsidR="00DA3EF8" w:rsidRPr="000E00B5" w:rsidRDefault="00DA3EF8" w:rsidP="00DA3EF8">
      <w:pPr>
        <w:spacing w:after="0" w:line="240" w:lineRule="auto"/>
        <w:ind w:firstLine="708"/>
        <w:jc w:val="both"/>
        <w:rPr>
          <w:rFonts w:ascii="Times New Roman" w:hAnsi="Times New Roman"/>
          <w:sz w:val="28"/>
          <w:szCs w:val="28"/>
          <w:lang w:val="ro-RO"/>
        </w:rPr>
      </w:pPr>
      <w:r w:rsidRPr="000E00B5">
        <w:rPr>
          <w:rFonts w:ascii="Times New Roman" w:hAnsi="Times New Roman"/>
          <w:noProof/>
          <w:sz w:val="28"/>
          <w:szCs w:val="28"/>
          <w:lang w:val="ro-RO" w:eastAsia="ro-RO"/>
        </w:rPr>
        <w:lastRenderedPageBreak/>
        <w:drawing>
          <wp:inline distT="0" distB="0" distL="0" distR="0" wp14:anchorId="36A34612" wp14:editId="2B7F4D16">
            <wp:extent cx="5865647" cy="2030754"/>
            <wp:effectExtent l="0" t="0" r="1905" b="7620"/>
            <wp:docPr id="18"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A758B19" w14:textId="4DB12598" w:rsidR="0004474E" w:rsidRPr="004F2868" w:rsidRDefault="007C457D" w:rsidP="005B705C">
      <w:pPr>
        <w:spacing w:after="0" w:line="240" w:lineRule="auto"/>
        <w:ind w:firstLine="708"/>
        <w:jc w:val="both"/>
        <w:rPr>
          <w:rFonts w:ascii="Times New Roman" w:hAnsi="Times New Roman"/>
          <w:sz w:val="27"/>
          <w:szCs w:val="27"/>
          <w:lang w:val="ro-RO"/>
        </w:rPr>
      </w:pPr>
      <w:r w:rsidRPr="004F2868">
        <w:rPr>
          <w:rFonts w:ascii="Times New Roman" w:hAnsi="Times New Roman"/>
          <w:sz w:val="27"/>
          <w:szCs w:val="27"/>
          <w:lang w:val="ro-RO"/>
        </w:rPr>
        <w:t>Totodată, la capitolul producerea accidentelor rutiere din culpa minorilor,</w:t>
      </w:r>
      <w:r w:rsidR="00BC492A" w:rsidRPr="004F2868">
        <w:rPr>
          <w:rFonts w:ascii="Times New Roman" w:hAnsi="Times New Roman"/>
          <w:sz w:val="27"/>
          <w:szCs w:val="27"/>
          <w:lang w:val="ro-RO"/>
        </w:rPr>
        <w:t xml:space="preserve"> </w:t>
      </w:r>
      <w:r w:rsidR="00966746">
        <w:rPr>
          <w:rFonts w:ascii="Times New Roman" w:hAnsi="Times New Roman"/>
          <w:b/>
          <w:sz w:val="27"/>
          <w:szCs w:val="27"/>
          <w:lang w:val="ro-RO"/>
        </w:rPr>
        <w:t>109</w:t>
      </w:r>
      <w:r w:rsidR="00966746">
        <w:rPr>
          <w:rFonts w:ascii="Times New Roman" w:hAnsi="Times New Roman"/>
          <w:sz w:val="27"/>
          <w:szCs w:val="27"/>
          <w:lang w:val="ro-RO"/>
        </w:rPr>
        <w:t xml:space="preserve"> persoane implicate (a.p.64</w:t>
      </w:r>
      <w:r w:rsidR="004D04A9" w:rsidRPr="004F2868">
        <w:rPr>
          <w:rFonts w:ascii="Times New Roman" w:hAnsi="Times New Roman"/>
          <w:sz w:val="27"/>
          <w:szCs w:val="27"/>
          <w:lang w:val="ro-RO"/>
        </w:rPr>
        <w:t>,</w:t>
      </w:r>
      <w:r w:rsidR="00307C10" w:rsidRPr="004F2868">
        <w:rPr>
          <w:rFonts w:ascii="Times New Roman" w:hAnsi="Times New Roman"/>
          <w:sz w:val="27"/>
          <w:szCs w:val="27"/>
          <w:lang w:val="ro-RO"/>
        </w:rPr>
        <w:t xml:space="preserve"> +</w:t>
      </w:r>
      <w:r w:rsidR="00966746">
        <w:rPr>
          <w:rFonts w:ascii="Times New Roman" w:hAnsi="Times New Roman"/>
          <w:sz w:val="27"/>
          <w:szCs w:val="27"/>
          <w:lang w:val="ro-RO"/>
        </w:rPr>
        <w:t>70,3</w:t>
      </w:r>
      <w:r w:rsidR="00307C10" w:rsidRPr="004F2868">
        <w:rPr>
          <w:rFonts w:ascii="Times New Roman" w:hAnsi="Times New Roman"/>
          <w:sz w:val="27"/>
          <w:szCs w:val="27"/>
          <w:lang w:val="ro-RO"/>
        </w:rPr>
        <w:t>%</w:t>
      </w:r>
      <w:r w:rsidR="00EC1BB4" w:rsidRPr="004F2868">
        <w:rPr>
          <w:rFonts w:ascii="Times New Roman" w:hAnsi="Times New Roman"/>
          <w:sz w:val="27"/>
          <w:szCs w:val="27"/>
          <w:lang w:val="ro-RO"/>
        </w:rPr>
        <w:t>),</w:t>
      </w:r>
      <w:r w:rsidR="00BC492A" w:rsidRPr="004F2868">
        <w:rPr>
          <w:rFonts w:ascii="Times New Roman" w:hAnsi="Times New Roman"/>
          <w:sz w:val="27"/>
          <w:szCs w:val="27"/>
          <w:lang w:val="ro-RO"/>
        </w:rPr>
        <w:t xml:space="preserve"> </w:t>
      </w:r>
      <w:r w:rsidR="004D04A9" w:rsidRPr="004F2868">
        <w:rPr>
          <w:rFonts w:ascii="Times New Roman" w:hAnsi="Times New Roman"/>
          <w:sz w:val="27"/>
          <w:szCs w:val="27"/>
          <w:lang w:val="ro-RO"/>
        </w:rPr>
        <w:t xml:space="preserve">din ele </w:t>
      </w:r>
      <w:r w:rsidR="00FA6C76">
        <w:rPr>
          <w:rFonts w:ascii="Times New Roman" w:hAnsi="Times New Roman"/>
          <w:b/>
          <w:sz w:val="27"/>
          <w:szCs w:val="27"/>
          <w:lang w:val="ro-RO"/>
        </w:rPr>
        <w:t>5</w:t>
      </w:r>
      <w:r w:rsidR="00103B61">
        <w:rPr>
          <w:rFonts w:ascii="Times New Roman" w:hAnsi="Times New Roman"/>
          <w:sz w:val="27"/>
          <w:szCs w:val="27"/>
          <w:lang w:val="ro-RO"/>
        </w:rPr>
        <w:t xml:space="preserve"> (a.p.1, +4</w:t>
      </w:r>
      <w:r w:rsidR="00307C10" w:rsidRPr="004F2868">
        <w:rPr>
          <w:rFonts w:ascii="Times New Roman" w:hAnsi="Times New Roman"/>
          <w:sz w:val="27"/>
          <w:szCs w:val="27"/>
          <w:lang w:val="ro-RO"/>
        </w:rPr>
        <w:t>00%</w:t>
      </w:r>
      <w:r w:rsidR="004D04A9" w:rsidRPr="004F2868">
        <w:rPr>
          <w:rFonts w:ascii="Times New Roman" w:hAnsi="Times New Roman"/>
          <w:sz w:val="27"/>
          <w:szCs w:val="27"/>
          <w:lang w:val="ro-RO"/>
        </w:rPr>
        <w:t xml:space="preserve">) minori au decedat, </w:t>
      </w:r>
      <w:r w:rsidR="00966746">
        <w:rPr>
          <w:rFonts w:ascii="Times New Roman" w:hAnsi="Times New Roman"/>
          <w:b/>
          <w:sz w:val="27"/>
          <w:szCs w:val="27"/>
          <w:lang w:val="ro-RO"/>
        </w:rPr>
        <w:t>50</w:t>
      </w:r>
      <w:r w:rsidR="00BC492A" w:rsidRPr="004F2868">
        <w:rPr>
          <w:rFonts w:ascii="Times New Roman" w:hAnsi="Times New Roman"/>
          <w:sz w:val="27"/>
          <w:szCs w:val="27"/>
          <w:lang w:val="ro-RO"/>
        </w:rPr>
        <w:t xml:space="preserve"> (</w:t>
      </w:r>
      <w:r w:rsidR="00966746">
        <w:rPr>
          <w:rFonts w:ascii="Times New Roman" w:hAnsi="Times New Roman"/>
          <w:sz w:val="27"/>
          <w:szCs w:val="27"/>
          <w:lang w:val="ro-RO"/>
        </w:rPr>
        <w:t>a.p.45</w:t>
      </w:r>
      <w:r w:rsidR="007E1298" w:rsidRPr="004F2868">
        <w:rPr>
          <w:rFonts w:ascii="Times New Roman" w:hAnsi="Times New Roman"/>
          <w:sz w:val="27"/>
          <w:szCs w:val="27"/>
          <w:lang w:val="ro-RO"/>
        </w:rPr>
        <w:t xml:space="preserve">, </w:t>
      </w:r>
      <w:r w:rsidR="00966746">
        <w:rPr>
          <w:rFonts w:ascii="Times New Roman" w:hAnsi="Times New Roman"/>
          <w:sz w:val="27"/>
          <w:szCs w:val="27"/>
          <w:lang w:val="ro-RO"/>
        </w:rPr>
        <w:t>11,1</w:t>
      </w:r>
      <w:r w:rsidR="00307C10" w:rsidRPr="004F2868">
        <w:rPr>
          <w:rFonts w:ascii="Times New Roman" w:hAnsi="Times New Roman"/>
          <w:sz w:val="27"/>
          <w:szCs w:val="27"/>
          <w:lang w:val="ro-RO"/>
        </w:rPr>
        <w:t>%</w:t>
      </w:r>
      <w:r w:rsidR="004D04A9" w:rsidRPr="004F2868">
        <w:rPr>
          <w:rFonts w:ascii="Times New Roman" w:hAnsi="Times New Roman"/>
          <w:sz w:val="27"/>
          <w:szCs w:val="27"/>
          <w:lang w:val="ro-RO"/>
        </w:rPr>
        <w:t xml:space="preserve">) au fost traumatizații ușor, </w:t>
      </w:r>
      <w:r w:rsidR="00FA6C76">
        <w:rPr>
          <w:rFonts w:ascii="Times New Roman" w:hAnsi="Times New Roman"/>
          <w:b/>
          <w:sz w:val="27"/>
          <w:szCs w:val="27"/>
          <w:lang w:val="ro-RO"/>
        </w:rPr>
        <w:t>3</w:t>
      </w:r>
      <w:r w:rsidR="00966746">
        <w:rPr>
          <w:rFonts w:ascii="Times New Roman" w:hAnsi="Times New Roman"/>
          <w:b/>
          <w:sz w:val="27"/>
          <w:szCs w:val="27"/>
          <w:lang w:val="ro-RO"/>
        </w:rPr>
        <w:t>8</w:t>
      </w:r>
      <w:r w:rsidR="00FA6C76">
        <w:rPr>
          <w:rFonts w:ascii="Times New Roman" w:hAnsi="Times New Roman"/>
          <w:sz w:val="27"/>
          <w:szCs w:val="27"/>
          <w:lang w:val="ro-RO"/>
        </w:rPr>
        <w:t xml:space="preserve"> (a.p.13</w:t>
      </w:r>
      <w:r w:rsidR="0060628E" w:rsidRPr="004F2868">
        <w:rPr>
          <w:rFonts w:ascii="Times New Roman" w:hAnsi="Times New Roman"/>
          <w:sz w:val="27"/>
          <w:szCs w:val="27"/>
          <w:lang w:val="ro-RO"/>
        </w:rPr>
        <w:t>, +</w:t>
      </w:r>
      <w:r w:rsidR="00966746">
        <w:rPr>
          <w:rFonts w:ascii="Times New Roman" w:hAnsi="Times New Roman"/>
          <w:sz w:val="27"/>
          <w:szCs w:val="27"/>
          <w:lang w:val="ro-RO"/>
        </w:rPr>
        <w:t>192,3</w:t>
      </w:r>
      <w:r w:rsidR="0060628E" w:rsidRPr="004F2868">
        <w:rPr>
          <w:rFonts w:ascii="Times New Roman" w:hAnsi="Times New Roman"/>
          <w:sz w:val="27"/>
          <w:szCs w:val="27"/>
          <w:lang w:val="ro-RO"/>
        </w:rPr>
        <w:t xml:space="preserve"> </w:t>
      </w:r>
      <w:r w:rsidR="004D04A9" w:rsidRPr="004F2868">
        <w:rPr>
          <w:rFonts w:ascii="Times New Roman" w:hAnsi="Times New Roman"/>
          <w:sz w:val="27"/>
          <w:szCs w:val="27"/>
          <w:lang w:val="ro-RO"/>
        </w:rPr>
        <w:t xml:space="preserve">%) traumatizați grav, iar </w:t>
      </w:r>
      <w:r w:rsidR="0060628E" w:rsidRPr="004F2868">
        <w:rPr>
          <w:rFonts w:ascii="Times New Roman" w:hAnsi="Times New Roman"/>
          <w:b/>
          <w:sz w:val="27"/>
          <w:szCs w:val="27"/>
          <w:lang w:val="ro-RO"/>
        </w:rPr>
        <w:t>1</w:t>
      </w:r>
      <w:r w:rsidR="00966746">
        <w:rPr>
          <w:rFonts w:ascii="Times New Roman" w:hAnsi="Times New Roman"/>
          <w:b/>
          <w:sz w:val="27"/>
          <w:szCs w:val="27"/>
          <w:lang w:val="ro-RO"/>
        </w:rPr>
        <w:t>6</w:t>
      </w:r>
      <w:r w:rsidR="00BC492A" w:rsidRPr="004F2868">
        <w:rPr>
          <w:rFonts w:ascii="Times New Roman" w:hAnsi="Times New Roman"/>
          <w:b/>
          <w:sz w:val="27"/>
          <w:szCs w:val="27"/>
          <w:lang w:val="ro-RO"/>
        </w:rPr>
        <w:t xml:space="preserve"> </w:t>
      </w:r>
      <w:r w:rsidR="00FA6C76">
        <w:rPr>
          <w:rFonts w:ascii="Times New Roman" w:hAnsi="Times New Roman"/>
          <w:sz w:val="27"/>
          <w:szCs w:val="27"/>
          <w:lang w:val="ro-RO"/>
        </w:rPr>
        <w:t>(a.p.5</w:t>
      </w:r>
      <w:r w:rsidR="004D04A9" w:rsidRPr="004F2868">
        <w:rPr>
          <w:rFonts w:ascii="Times New Roman" w:hAnsi="Times New Roman"/>
          <w:sz w:val="27"/>
          <w:szCs w:val="27"/>
          <w:lang w:val="ro-RO"/>
        </w:rPr>
        <w:t>) nu a suferit careva traumatisme</w:t>
      </w:r>
      <w:r w:rsidR="00307C10" w:rsidRPr="004F2868">
        <w:rPr>
          <w:rFonts w:ascii="Times New Roman" w:hAnsi="Times New Roman"/>
          <w:sz w:val="27"/>
          <w:szCs w:val="27"/>
          <w:lang w:val="ro-RO"/>
        </w:rPr>
        <w:t>.</w:t>
      </w:r>
    </w:p>
    <w:p w14:paraId="7A660DA7" w14:textId="77777777" w:rsidR="00BB03FA" w:rsidRPr="004F2868" w:rsidRDefault="00BB03FA" w:rsidP="004F2868">
      <w:pPr>
        <w:shd w:val="clear" w:color="auto" w:fill="FBD4B4"/>
        <w:spacing w:after="0" w:line="240" w:lineRule="auto"/>
        <w:ind w:firstLine="708"/>
        <w:jc w:val="center"/>
        <w:rPr>
          <w:rFonts w:ascii="Times New Roman" w:hAnsi="Times New Roman"/>
          <w:b/>
          <w:sz w:val="27"/>
          <w:szCs w:val="27"/>
          <w:lang w:val="ro-RO"/>
        </w:rPr>
      </w:pPr>
      <w:r w:rsidRPr="004F2868">
        <w:rPr>
          <w:rFonts w:ascii="Times New Roman" w:hAnsi="Times New Roman"/>
          <w:b/>
          <w:sz w:val="27"/>
          <w:szCs w:val="27"/>
          <w:lang w:val="ro-RO"/>
        </w:rPr>
        <w:t>ACCIDENTELE RUTIERE CONFORM CATEGORIEI DE CONDUCĂTORI AUTO CULPABILI</w:t>
      </w:r>
    </w:p>
    <w:p w14:paraId="3826BC20" w14:textId="0DB64D9E" w:rsidR="00D817AD" w:rsidRDefault="00D817AD" w:rsidP="004F2868">
      <w:pPr>
        <w:spacing w:after="0" w:line="240" w:lineRule="auto"/>
        <w:ind w:firstLine="708"/>
        <w:jc w:val="both"/>
        <w:rPr>
          <w:rFonts w:ascii="Times New Roman" w:hAnsi="Times New Roman"/>
          <w:sz w:val="27"/>
          <w:szCs w:val="27"/>
          <w:lang w:val="ro-RO"/>
        </w:rPr>
      </w:pPr>
      <w:r w:rsidRPr="004F2868">
        <w:rPr>
          <w:rFonts w:ascii="Times New Roman" w:hAnsi="Times New Roman"/>
          <w:sz w:val="27"/>
          <w:szCs w:val="27"/>
          <w:lang w:val="ro-RO"/>
        </w:rPr>
        <w:t xml:space="preserve">Dacă să ne referim la categoria participanților la trafic culpabili, în calitate de conducători ai mijloacelor de transport, în cele mai multe cazuri ce se fac vinovați de producerea accidentelor, conducătorii de autoturisme, constituind </w:t>
      </w:r>
      <w:r w:rsidR="00844490">
        <w:rPr>
          <w:rFonts w:ascii="Times New Roman" w:hAnsi="Times New Roman"/>
          <w:b/>
          <w:sz w:val="27"/>
          <w:szCs w:val="27"/>
          <w:lang w:val="ro-RO"/>
        </w:rPr>
        <w:t>79,66</w:t>
      </w:r>
      <w:r w:rsidRPr="004F2868">
        <w:rPr>
          <w:rFonts w:ascii="Times New Roman" w:hAnsi="Times New Roman"/>
          <w:b/>
          <w:sz w:val="27"/>
          <w:szCs w:val="27"/>
          <w:lang w:val="ro-RO"/>
        </w:rPr>
        <w:t>%</w:t>
      </w:r>
      <w:r w:rsidR="00BC492A" w:rsidRPr="004F2868">
        <w:rPr>
          <w:rFonts w:ascii="Times New Roman" w:hAnsi="Times New Roman"/>
          <w:b/>
          <w:sz w:val="27"/>
          <w:szCs w:val="27"/>
          <w:lang w:val="ro-RO"/>
        </w:rPr>
        <w:t xml:space="preserve"> </w:t>
      </w:r>
      <w:r w:rsidRPr="004F2868">
        <w:rPr>
          <w:rFonts w:ascii="Times New Roman" w:hAnsi="Times New Roman"/>
          <w:sz w:val="27"/>
          <w:szCs w:val="27"/>
          <w:lang w:val="ro-RO"/>
        </w:rPr>
        <w:t>din num</w:t>
      </w:r>
      <w:r w:rsidR="00C504EE" w:rsidRPr="004F2868">
        <w:rPr>
          <w:rFonts w:ascii="Times New Roman" w:hAnsi="Times New Roman"/>
          <w:sz w:val="27"/>
          <w:szCs w:val="27"/>
          <w:lang w:val="ro-RO"/>
        </w:rPr>
        <w:t>ărul total de accidente pe țară</w:t>
      </w:r>
      <w:r w:rsidR="002122C2" w:rsidRPr="004F2868">
        <w:rPr>
          <w:rFonts w:ascii="Times New Roman" w:hAnsi="Times New Roman"/>
          <w:sz w:val="27"/>
          <w:szCs w:val="27"/>
          <w:lang w:val="ro-RO"/>
        </w:rPr>
        <w:t xml:space="preserve">, totodată fiind înregistrată și o creștere la </w:t>
      </w:r>
      <w:r w:rsidR="00CA5D4E" w:rsidRPr="004F2868">
        <w:rPr>
          <w:rFonts w:ascii="Times New Roman" w:hAnsi="Times New Roman"/>
          <w:sz w:val="27"/>
          <w:szCs w:val="27"/>
          <w:lang w:val="ro-RO"/>
        </w:rPr>
        <w:t xml:space="preserve">numărul de accidente și a persoanelor traumatizate, </w:t>
      </w:r>
      <w:r w:rsidR="002122C2" w:rsidRPr="004F2868">
        <w:rPr>
          <w:rFonts w:ascii="Times New Roman" w:hAnsi="Times New Roman"/>
          <w:sz w:val="27"/>
          <w:szCs w:val="27"/>
          <w:lang w:val="ro-RO"/>
        </w:rPr>
        <w:t>în care aceștea se fac vinoveți</w:t>
      </w:r>
      <w:r w:rsidR="00C504EE" w:rsidRPr="004F2868">
        <w:rPr>
          <w:rFonts w:ascii="Times New Roman" w:hAnsi="Times New Roman"/>
          <w:sz w:val="27"/>
          <w:szCs w:val="27"/>
          <w:lang w:val="ro-RO"/>
        </w:rPr>
        <w:t>.</w:t>
      </w:r>
    </w:p>
    <w:p w14:paraId="410BE63A" w14:textId="77777777" w:rsidR="005C74D7" w:rsidRPr="004F2868" w:rsidRDefault="005C74D7" w:rsidP="004F2868">
      <w:pPr>
        <w:spacing w:after="0" w:line="240" w:lineRule="auto"/>
        <w:ind w:firstLine="708"/>
        <w:jc w:val="both"/>
        <w:rPr>
          <w:rFonts w:ascii="Times New Roman" w:hAnsi="Times New Roman"/>
          <w:sz w:val="27"/>
          <w:szCs w:val="27"/>
          <w:lang w:val="ro-RO"/>
        </w:rPr>
      </w:pPr>
    </w:p>
    <w:p w14:paraId="008C074E" w14:textId="77777777" w:rsidR="0087442E" w:rsidRPr="000E00B5" w:rsidRDefault="00B400A9" w:rsidP="00B400A9">
      <w:pPr>
        <w:spacing w:after="0" w:line="240" w:lineRule="auto"/>
        <w:jc w:val="center"/>
        <w:rPr>
          <w:rFonts w:ascii="Times New Roman" w:hAnsi="Times New Roman"/>
          <w:sz w:val="27"/>
          <w:szCs w:val="27"/>
          <w:lang w:val="ro-RO"/>
        </w:rPr>
      </w:pPr>
      <w:r w:rsidRPr="000E00B5">
        <w:rPr>
          <w:rFonts w:ascii="Times New Roman" w:hAnsi="Times New Roman"/>
          <w:b/>
          <w:noProof/>
          <w:sz w:val="28"/>
          <w:szCs w:val="28"/>
          <w:lang w:val="ro-RO" w:eastAsia="ro-RO"/>
        </w:rPr>
        <w:drawing>
          <wp:inline distT="0" distB="0" distL="0" distR="0" wp14:anchorId="6971CC85" wp14:editId="58789D81">
            <wp:extent cx="5854535" cy="2493819"/>
            <wp:effectExtent l="0" t="0" r="0" b="1905"/>
            <wp:docPr id="14" name="Objec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840B955" w14:textId="77777777" w:rsidR="00C17D5F" w:rsidRPr="00C53DA9" w:rsidRDefault="00C17D5F" w:rsidP="00C17D5F">
      <w:pPr>
        <w:spacing w:after="0"/>
        <w:ind w:firstLine="708"/>
        <w:jc w:val="both"/>
        <w:rPr>
          <w:lang w:val="ro-RO"/>
        </w:rPr>
      </w:pPr>
    </w:p>
    <w:p w14:paraId="1CF1C46D" w14:textId="0C4A5ADA" w:rsidR="006D23BF" w:rsidRPr="00B222F1" w:rsidRDefault="00B222F1" w:rsidP="00B222F1">
      <w:pPr>
        <w:pStyle w:val="Listparagraf"/>
        <w:jc w:val="center"/>
        <w:rPr>
          <w:rFonts w:ascii="Times New Roman" w:hAnsi="Times New Roman"/>
          <w:b/>
          <w:sz w:val="28"/>
          <w:szCs w:val="28"/>
          <w:lang w:val="ro-RO"/>
        </w:rPr>
      </w:pPr>
      <w:r w:rsidRPr="00B222F1">
        <w:rPr>
          <w:rFonts w:ascii="Times New Roman" w:hAnsi="Times New Roman"/>
          <w:b/>
          <w:sz w:val="28"/>
          <w:szCs w:val="28"/>
          <w:lang w:val="ro-RO"/>
        </w:rPr>
        <w:t xml:space="preserve">Direcția poliție </w:t>
      </w:r>
      <w:r w:rsidR="00FA6966">
        <w:rPr>
          <w:rFonts w:ascii="Times New Roman" w:hAnsi="Times New Roman"/>
          <w:b/>
          <w:sz w:val="28"/>
          <w:szCs w:val="28"/>
          <w:lang w:val="ro-RO"/>
        </w:rPr>
        <w:t xml:space="preserve">de </w:t>
      </w:r>
      <w:bookmarkStart w:id="3" w:name="_GoBack"/>
      <w:bookmarkEnd w:id="3"/>
      <w:r w:rsidRPr="00B222F1">
        <w:rPr>
          <w:rFonts w:ascii="Times New Roman" w:hAnsi="Times New Roman"/>
          <w:b/>
          <w:sz w:val="28"/>
          <w:szCs w:val="28"/>
          <w:lang w:val="ro-RO"/>
        </w:rPr>
        <w:t>patrulare</w:t>
      </w:r>
    </w:p>
    <w:sectPr w:rsidR="006D23BF" w:rsidRPr="00B222F1" w:rsidSect="005C74D7">
      <w:pgSz w:w="11920" w:h="16840"/>
      <w:pgMar w:top="426" w:right="580" w:bottom="280" w:left="1134" w:header="452" w:footer="6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C2A"/>
      </v:shape>
    </w:pict>
  </w:numPicBullet>
  <w:numPicBullet w:numPicBulletId="1">
    <w:pict>
      <v:shape id="_x0000_i1029" type="#_x0000_t75" style="width:11.25pt;height:11.25pt" o:bullet="t">
        <v:imagedata r:id="rId2" o:title="msoB84D"/>
      </v:shape>
    </w:pict>
  </w:numPicBullet>
  <w:abstractNum w:abstractNumId="0">
    <w:nsid w:val="04696A87"/>
    <w:multiLevelType w:val="hybridMultilevel"/>
    <w:tmpl w:val="34F4E78E"/>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
    <w:nsid w:val="08FF4E93"/>
    <w:multiLevelType w:val="hybridMultilevel"/>
    <w:tmpl w:val="21784B58"/>
    <w:lvl w:ilvl="0" w:tplc="0419000D">
      <w:start w:val="1"/>
      <w:numFmt w:val="bullet"/>
      <w:lvlText w:val=""/>
      <w:lvlJc w:val="left"/>
      <w:pPr>
        <w:ind w:left="6031" w:hanging="360"/>
      </w:pPr>
      <w:rPr>
        <w:rFonts w:ascii="Wingdings" w:hAnsi="Wingdings" w:hint="default"/>
      </w:rPr>
    </w:lvl>
    <w:lvl w:ilvl="1" w:tplc="04190003" w:tentative="1">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2">
    <w:nsid w:val="12EB65C6"/>
    <w:multiLevelType w:val="hybridMultilevel"/>
    <w:tmpl w:val="5B6CA72A"/>
    <w:lvl w:ilvl="0" w:tplc="04190007">
      <w:start w:val="1"/>
      <w:numFmt w:val="bullet"/>
      <w:lvlText w:val=""/>
      <w:lvlPicBulletId w:val="1"/>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6C069F6"/>
    <w:multiLevelType w:val="hybridMultilevel"/>
    <w:tmpl w:val="9C9ED234"/>
    <w:lvl w:ilvl="0" w:tplc="04190007">
      <w:start w:val="1"/>
      <w:numFmt w:val="bullet"/>
      <w:lvlText w:val=""/>
      <w:lvlPicBulletId w:val="1"/>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94F18A6"/>
    <w:multiLevelType w:val="hybridMultilevel"/>
    <w:tmpl w:val="D180B0CC"/>
    <w:lvl w:ilvl="0" w:tplc="08190007">
      <w:start w:val="1"/>
      <w:numFmt w:val="bullet"/>
      <w:lvlText w:val=""/>
      <w:lvlPicBulletId w:val="1"/>
      <w:lvlJc w:val="left"/>
      <w:pPr>
        <w:ind w:left="1495" w:hanging="360"/>
      </w:pPr>
      <w:rPr>
        <w:rFonts w:ascii="Symbol" w:hAnsi="Symbol" w:cs="Symbol" w:hint="default"/>
      </w:rPr>
    </w:lvl>
    <w:lvl w:ilvl="1" w:tplc="08190003" w:tentative="1">
      <w:start w:val="1"/>
      <w:numFmt w:val="bullet"/>
      <w:lvlText w:val="o"/>
      <w:lvlJc w:val="left"/>
      <w:pPr>
        <w:ind w:left="2148" w:hanging="360"/>
      </w:pPr>
      <w:rPr>
        <w:rFonts w:ascii="Courier New" w:hAnsi="Courier New" w:cs="Courier New" w:hint="default"/>
      </w:rPr>
    </w:lvl>
    <w:lvl w:ilvl="2" w:tplc="08190005" w:tentative="1">
      <w:start w:val="1"/>
      <w:numFmt w:val="bullet"/>
      <w:lvlText w:val=""/>
      <w:lvlJc w:val="left"/>
      <w:pPr>
        <w:ind w:left="2868" w:hanging="360"/>
      </w:pPr>
      <w:rPr>
        <w:rFonts w:ascii="Wingdings" w:hAnsi="Wingdings" w:cs="Wingdings" w:hint="default"/>
      </w:rPr>
    </w:lvl>
    <w:lvl w:ilvl="3" w:tplc="08190001" w:tentative="1">
      <w:start w:val="1"/>
      <w:numFmt w:val="bullet"/>
      <w:lvlText w:val=""/>
      <w:lvlJc w:val="left"/>
      <w:pPr>
        <w:ind w:left="3588" w:hanging="360"/>
      </w:pPr>
      <w:rPr>
        <w:rFonts w:ascii="Symbol" w:hAnsi="Symbol" w:cs="Symbol" w:hint="default"/>
      </w:rPr>
    </w:lvl>
    <w:lvl w:ilvl="4" w:tplc="08190003" w:tentative="1">
      <w:start w:val="1"/>
      <w:numFmt w:val="bullet"/>
      <w:lvlText w:val="o"/>
      <w:lvlJc w:val="left"/>
      <w:pPr>
        <w:ind w:left="4308" w:hanging="360"/>
      </w:pPr>
      <w:rPr>
        <w:rFonts w:ascii="Courier New" w:hAnsi="Courier New" w:cs="Courier New" w:hint="default"/>
      </w:rPr>
    </w:lvl>
    <w:lvl w:ilvl="5" w:tplc="08190005" w:tentative="1">
      <w:start w:val="1"/>
      <w:numFmt w:val="bullet"/>
      <w:lvlText w:val=""/>
      <w:lvlJc w:val="left"/>
      <w:pPr>
        <w:ind w:left="5028" w:hanging="360"/>
      </w:pPr>
      <w:rPr>
        <w:rFonts w:ascii="Wingdings" w:hAnsi="Wingdings" w:cs="Wingdings" w:hint="default"/>
      </w:rPr>
    </w:lvl>
    <w:lvl w:ilvl="6" w:tplc="08190001" w:tentative="1">
      <w:start w:val="1"/>
      <w:numFmt w:val="bullet"/>
      <w:lvlText w:val=""/>
      <w:lvlJc w:val="left"/>
      <w:pPr>
        <w:ind w:left="5748" w:hanging="360"/>
      </w:pPr>
      <w:rPr>
        <w:rFonts w:ascii="Symbol" w:hAnsi="Symbol" w:cs="Symbol" w:hint="default"/>
      </w:rPr>
    </w:lvl>
    <w:lvl w:ilvl="7" w:tplc="08190003" w:tentative="1">
      <w:start w:val="1"/>
      <w:numFmt w:val="bullet"/>
      <w:lvlText w:val="o"/>
      <w:lvlJc w:val="left"/>
      <w:pPr>
        <w:ind w:left="6468" w:hanging="360"/>
      </w:pPr>
      <w:rPr>
        <w:rFonts w:ascii="Courier New" w:hAnsi="Courier New" w:cs="Courier New" w:hint="default"/>
      </w:rPr>
    </w:lvl>
    <w:lvl w:ilvl="8" w:tplc="08190005" w:tentative="1">
      <w:start w:val="1"/>
      <w:numFmt w:val="bullet"/>
      <w:lvlText w:val=""/>
      <w:lvlJc w:val="left"/>
      <w:pPr>
        <w:ind w:left="7188" w:hanging="360"/>
      </w:pPr>
      <w:rPr>
        <w:rFonts w:ascii="Wingdings" w:hAnsi="Wingdings" w:cs="Wingdings" w:hint="default"/>
      </w:rPr>
    </w:lvl>
  </w:abstractNum>
  <w:abstractNum w:abstractNumId="5">
    <w:nsid w:val="1C2904F4"/>
    <w:multiLevelType w:val="hybridMultilevel"/>
    <w:tmpl w:val="EE3C03FE"/>
    <w:lvl w:ilvl="0" w:tplc="306609C4">
      <w:numFmt w:val="bullet"/>
      <w:lvlText w:val="-"/>
      <w:lvlJc w:val="left"/>
      <w:pPr>
        <w:tabs>
          <w:tab w:val="num" w:pos="1681"/>
        </w:tabs>
        <w:ind w:left="1681" w:hanging="975"/>
      </w:pPr>
      <w:rPr>
        <w:rFonts w:ascii="Times New Roman" w:eastAsia="Times New Roman" w:hAnsi="Times New Roman" w:cs="Times New Roman" w:hint="default"/>
      </w:rPr>
    </w:lvl>
    <w:lvl w:ilvl="1" w:tplc="04190003">
      <w:start w:val="1"/>
      <w:numFmt w:val="bullet"/>
      <w:lvlText w:val="o"/>
      <w:lvlJc w:val="left"/>
      <w:pPr>
        <w:tabs>
          <w:tab w:val="num" w:pos="1786"/>
        </w:tabs>
        <w:ind w:left="1786" w:hanging="360"/>
      </w:pPr>
      <w:rPr>
        <w:rFonts w:ascii="Courier New" w:hAnsi="Courier New" w:cs="Courier New" w:hint="default"/>
      </w:rPr>
    </w:lvl>
    <w:lvl w:ilvl="2" w:tplc="04190005">
      <w:start w:val="1"/>
      <w:numFmt w:val="bullet"/>
      <w:lvlText w:val=""/>
      <w:lvlJc w:val="left"/>
      <w:pPr>
        <w:tabs>
          <w:tab w:val="num" w:pos="2506"/>
        </w:tabs>
        <w:ind w:left="2506" w:hanging="360"/>
      </w:pPr>
      <w:rPr>
        <w:rFonts w:ascii="Wingdings" w:hAnsi="Wingdings" w:hint="default"/>
      </w:rPr>
    </w:lvl>
    <w:lvl w:ilvl="3" w:tplc="04190001">
      <w:start w:val="1"/>
      <w:numFmt w:val="bullet"/>
      <w:lvlText w:val=""/>
      <w:lvlJc w:val="left"/>
      <w:pPr>
        <w:tabs>
          <w:tab w:val="num" w:pos="3226"/>
        </w:tabs>
        <w:ind w:left="3226" w:hanging="360"/>
      </w:pPr>
      <w:rPr>
        <w:rFonts w:ascii="Symbol" w:hAnsi="Symbol" w:hint="default"/>
      </w:rPr>
    </w:lvl>
    <w:lvl w:ilvl="4" w:tplc="04190003">
      <w:start w:val="1"/>
      <w:numFmt w:val="bullet"/>
      <w:lvlText w:val="o"/>
      <w:lvlJc w:val="left"/>
      <w:pPr>
        <w:tabs>
          <w:tab w:val="num" w:pos="3946"/>
        </w:tabs>
        <w:ind w:left="3946" w:hanging="360"/>
      </w:pPr>
      <w:rPr>
        <w:rFonts w:ascii="Courier New" w:hAnsi="Courier New" w:cs="Courier New" w:hint="default"/>
      </w:rPr>
    </w:lvl>
    <w:lvl w:ilvl="5" w:tplc="04190005">
      <w:start w:val="1"/>
      <w:numFmt w:val="bullet"/>
      <w:lvlText w:val=""/>
      <w:lvlJc w:val="left"/>
      <w:pPr>
        <w:tabs>
          <w:tab w:val="num" w:pos="4666"/>
        </w:tabs>
        <w:ind w:left="4666" w:hanging="360"/>
      </w:pPr>
      <w:rPr>
        <w:rFonts w:ascii="Wingdings" w:hAnsi="Wingdings" w:hint="default"/>
      </w:rPr>
    </w:lvl>
    <w:lvl w:ilvl="6" w:tplc="04190001">
      <w:start w:val="1"/>
      <w:numFmt w:val="bullet"/>
      <w:lvlText w:val=""/>
      <w:lvlJc w:val="left"/>
      <w:pPr>
        <w:tabs>
          <w:tab w:val="num" w:pos="5386"/>
        </w:tabs>
        <w:ind w:left="5386" w:hanging="360"/>
      </w:pPr>
      <w:rPr>
        <w:rFonts w:ascii="Symbol" w:hAnsi="Symbol" w:hint="default"/>
      </w:rPr>
    </w:lvl>
    <w:lvl w:ilvl="7" w:tplc="04190003">
      <w:start w:val="1"/>
      <w:numFmt w:val="bullet"/>
      <w:lvlText w:val="o"/>
      <w:lvlJc w:val="left"/>
      <w:pPr>
        <w:tabs>
          <w:tab w:val="num" w:pos="6106"/>
        </w:tabs>
        <w:ind w:left="6106" w:hanging="360"/>
      </w:pPr>
      <w:rPr>
        <w:rFonts w:ascii="Courier New" w:hAnsi="Courier New" w:cs="Courier New" w:hint="default"/>
      </w:rPr>
    </w:lvl>
    <w:lvl w:ilvl="8" w:tplc="04190005">
      <w:start w:val="1"/>
      <w:numFmt w:val="bullet"/>
      <w:lvlText w:val=""/>
      <w:lvlJc w:val="left"/>
      <w:pPr>
        <w:tabs>
          <w:tab w:val="num" w:pos="6826"/>
        </w:tabs>
        <w:ind w:left="6826" w:hanging="360"/>
      </w:pPr>
      <w:rPr>
        <w:rFonts w:ascii="Wingdings" w:hAnsi="Wingdings" w:hint="default"/>
      </w:rPr>
    </w:lvl>
  </w:abstractNum>
  <w:abstractNum w:abstractNumId="6">
    <w:nsid w:val="2EAE7ABF"/>
    <w:multiLevelType w:val="hybridMultilevel"/>
    <w:tmpl w:val="98A69DC2"/>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31EC6DA6"/>
    <w:multiLevelType w:val="hybridMultilevel"/>
    <w:tmpl w:val="46A21B5C"/>
    <w:lvl w:ilvl="0" w:tplc="E2C2D9C0">
      <w:start w:val="5"/>
      <w:numFmt w:val="bullet"/>
      <w:lvlText w:val="-"/>
      <w:lvlJc w:val="left"/>
      <w:pPr>
        <w:ind w:left="1068" w:hanging="360"/>
      </w:pPr>
      <w:rPr>
        <w:rFonts w:ascii="Times New Roman" w:eastAsia="Calibri" w:hAnsi="Times New Roman" w:cs="Times New Roman" w:hint="default"/>
        <w:b/>
      </w:rPr>
    </w:lvl>
    <w:lvl w:ilvl="1" w:tplc="08190003" w:tentative="1">
      <w:start w:val="1"/>
      <w:numFmt w:val="bullet"/>
      <w:lvlText w:val="o"/>
      <w:lvlJc w:val="left"/>
      <w:pPr>
        <w:ind w:left="1788" w:hanging="360"/>
      </w:pPr>
      <w:rPr>
        <w:rFonts w:ascii="Courier New" w:hAnsi="Courier New" w:cs="Courier New" w:hint="default"/>
      </w:rPr>
    </w:lvl>
    <w:lvl w:ilvl="2" w:tplc="08190005" w:tentative="1">
      <w:start w:val="1"/>
      <w:numFmt w:val="bullet"/>
      <w:lvlText w:val=""/>
      <w:lvlJc w:val="left"/>
      <w:pPr>
        <w:ind w:left="2508" w:hanging="360"/>
      </w:pPr>
      <w:rPr>
        <w:rFonts w:ascii="Wingdings" w:hAnsi="Wingdings" w:hint="default"/>
      </w:rPr>
    </w:lvl>
    <w:lvl w:ilvl="3" w:tplc="08190001" w:tentative="1">
      <w:start w:val="1"/>
      <w:numFmt w:val="bullet"/>
      <w:lvlText w:val=""/>
      <w:lvlJc w:val="left"/>
      <w:pPr>
        <w:ind w:left="3228" w:hanging="360"/>
      </w:pPr>
      <w:rPr>
        <w:rFonts w:ascii="Symbol" w:hAnsi="Symbol" w:hint="default"/>
      </w:rPr>
    </w:lvl>
    <w:lvl w:ilvl="4" w:tplc="08190003" w:tentative="1">
      <w:start w:val="1"/>
      <w:numFmt w:val="bullet"/>
      <w:lvlText w:val="o"/>
      <w:lvlJc w:val="left"/>
      <w:pPr>
        <w:ind w:left="3948" w:hanging="360"/>
      </w:pPr>
      <w:rPr>
        <w:rFonts w:ascii="Courier New" w:hAnsi="Courier New" w:cs="Courier New" w:hint="default"/>
      </w:rPr>
    </w:lvl>
    <w:lvl w:ilvl="5" w:tplc="08190005" w:tentative="1">
      <w:start w:val="1"/>
      <w:numFmt w:val="bullet"/>
      <w:lvlText w:val=""/>
      <w:lvlJc w:val="left"/>
      <w:pPr>
        <w:ind w:left="4668" w:hanging="360"/>
      </w:pPr>
      <w:rPr>
        <w:rFonts w:ascii="Wingdings" w:hAnsi="Wingdings" w:hint="default"/>
      </w:rPr>
    </w:lvl>
    <w:lvl w:ilvl="6" w:tplc="08190001" w:tentative="1">
      <w:start w:val="1"/>
      <w:numFmt w:val="bullet"/>
      <w:lvlText w:val=""/>
      <w:lvlJc w:val="left"/>
      <w:pPr>
        <w:ind w:left="5388" w:hanging="360"/>
      </w:pPr>
      <w:rPr>
        <w:rFonts w:ascii="Symbol" w:hAnsi="Symbol" w:hint="default"/>
      </w:rPr>
    </w:lvl>
    <w:lvl w:ilvl="7" w:tplc="08190003" w:tentative="1">
      <w:start w:val="1"/>
      <w:numFmt w:val="bullet"/>
      <w:lvlText w:val="o"/>
      <w:lvlJc w:val="left"/>
      <w:pPr>
        <w:ind w:left="6108" w:hanging="360"/>
      </w:pPr>
      <w:rPr>
        <w:rFonts w:ascii="Courier New" w:hAnsi="Courier New" w:cs="Courier New" w:hint="default"/>
      </w:rPr>
    </w:lvl>
    <w:lvl w:ilvl="8" w:tplc="08190005" w:tentative="1">
      <w:start w:val="1"/>
      <w:numFmt w:val="bullet"/>
      <w:lvlText w:val=""/>
      <w:lvlJc w:val="left"/>
      <w:pPr>
        <w:ind w:left="6828" w:hanging="360"/>
      </w:pPr>
      <w:rPr>
        <w:rFonts w:ascii="Wingdings" w:hAnsi="Wingdings" w:hint="default"/>
      </w:rPr>
    </w:lvl>
  </w:abstractNum>
  <w:abstractNum w:abstractNumId="8">
    <w:nsid w:val="360112C0"/>
    <w:multiLevelType w:val="hybridMultilevel"/>
    <w:tmpl w:val="FFE6B0FE"/>
    <w:lvl w:ilvl="0" w:tplc="08190009">
      <w:start w:val="1"/>
      <w:numFmt w:val="bullet"/>
      <w:lvlText w:val=""/>
      <w:lvlJc w:val="left"/>
      <w:pPr>
        <w:ind w:left="720" w:hanging="360"/>
      </w:pPr>
      <w:rPr>
        <w:rFonts w:ascii="Wingdings" w:hAnsi="Wingdings" w:cs="Wingdings" w:hint="default"/>
      </w:rPr>
    </w:lvl>
    <w:lvl w:ilvl="1" w:tplc="08190003">
      <w:start w:val="1"/>
      <w:numFmt w:val="bullet"/>
      <w:lvlText w:val="o"/>
      <w:lvlJc w:val="left"/>
      <w:pPr>
        <w:ind w:left="1440" w:hanging="360"/>
      </w:pPr>
      <w:rPr>
        <w:rFonts w:ascii="Courier New" w:hAnsi="Courier New" w:cs="Courier New" w:hint="default"/>
      </w:rPr>
    </w:lvl>
    <w:lvl w:ilvl="2" w:tplc="08190005" w:tentative="1">
      <w:start w:val="1"/>
      <w:numFmt w:val="bullet"/>
      <w:lvlText w:val=""/>
      <w:lvlJc w:val="left"/>
      <w:pPr>
        <w:ind w:left="2160" w:hanging="360"/>
      </w:pPr>
      <w:rPr>
        <w:rFonts w:ascii="Wingdings" w:hAnsi="Wingdings" w:cs="Wingdings" w:hint="default"/>
      </w:rPr>
    </w:lvl>
    <w:lvl w:ilvl="3" w:tplc="08190001" w:tentative="1">
      <w:start w:val="1"/>
      <w:numFmt w:val="bullet"/>
      <w:lvlText w:val=""/>
      <w:lvlJc w:val="left"/>
      <w:pPr>
        <w:ind w:left="2880" w:hanging="360"/>
      </w:pPr>
      <w:rPr>
        <w:rFonts w:ascii="Symbol" w:hAnsi="Symbol" w:cs="Symbol" w:hint="default"/>
      </w:rPr>
    </w:lvl>
    <w:lvl w:ilvl="4" w:tplc="08190003" w:tentative="1">
      <w:start w:val="1"/>
      <w:numFmt w:val="bullet"/>
      <w:lvlText w:val="o"/>
      <w:lvlJc w:val="left"/>
      <w:pPr>
        <w:ind w:left="3600" w:hanging="360"/>
      </w:pPr>
      <w:rPr>
        <w:rFonts w:ascii="Courier New" w:hAnsi="Courier New" w:cs="Courier New" w:hint="default"/>
      </w:rPr>
    </w:lvl>
    <w:lvl w:ilvl="5" w:tplc="08190005" w:tentative="1">
      <w:start w:val="1"/>
      <w:numFmt w:val="bullet"/>
      <w:lvlText w:val=""/>
      <w:lvlJc w:val="left"/>
      <w:pPr>
        <w:ind w:left="4320" w:hanging="360"/>
      </w:pPr>
      <w:rPr>
        <w:rFonts w:ascii="Wingdings" w:hAnsi="Wingdings" w:cs="Wingdings" w:hint="default"/>
      </w:rPr>
    </w:lvl>
    <w:lvl w:ilvl="6" w:tplc="08190001" w:tentative="1">
      <w:start w:val="1"/>
      <w:numFmt w:val="bullet"/>
      <w:lvlText w:val=""/>
      <w:lvlJc w:val="left"/>
      <w:pPr>
        <w:ind w:left="5040" w:hanging="360"/>
      </w:pPr>
      <w:rPr>
        <w:rFonts w:ascii="Symbol" w:hAnsi="Symbol" w:cs="Symbol" w:hint="default"/>
      </w:rPr>
    </w:lvl>
    <w:lvl w:ilvl="7" w:tplc="08190003" w:tentative="1">
      <w:start w:val="1"/>
      <w:numFmt w:val="bullet"/>
      <w:lvlText w:val="o"/>
      <w:lvlJc w:val="left"/>
      <w:pPr>
        <w:ind w:left="5760" w:hanging="360"/>
      </w:pPr>
      <w:rPr>
        <w:rFonts w:ascii="Courier New" w:hAnsi="Courier New" w:cs="Courier New" w:hint="default"/>
      </w:rPr>
    </w:lvl>
    <w:lvl w:ilvl="8" w:tplc="08190005" w:tentative="1">
      <w:start w:val="1"/>
      <w:numFmt w:val="bullet"/>
      <w:lvlText w:val=""/>
      <w:lvlJc w:val="left"/>
      <w:pPr>
        <w:ind w:left="6480" w:hanging="360"/>
      </w:pPr>
      <w:rPr>
        <w:rFonts w:ascii="Wingdings" w:hAnsi="Wingdings" w:cs="Wingdings" w:hint="default"/>
      </w:rPr>
    </w:lvl>
  </w:abstractNum>
  <w:abstractNum w:abstractNumId="9">
    <w:nsid w:val="396507F2"/>
    <w:multiLevelType w:val="hybridMultilevel"/>
    <w:tmpl w:val="1D20CE38"/>
    <w:lvl w:ilvl="0" w:tplc="48649DDA">
      <w:start w:val="1"/>
      <w:numFmt w:val="bullet"/>
      <w:lvlText w:val="-"/>
      <w:lvlJc w:val="left"/>
      <w:pPr>
        <w:ind w:left="1143" w:hanging="360"/>
      </w:pPr>
      <w:rPr>
        <w:rFonts w:ascii="Times New Roman" w:eastAsia="Calibri" w:hAnsi="Times New Roman" w:cs="Times New Roman" w:hint="default"/>
      </w:rPr>
    </w:lvl>
    <w:lvl w:ilvl="1" w:tplc="08190003" w:tentative="1">
      <w:start w:val="1"/>
      <w:numFmt w:val="bullet"/>
      <w:lvlText w:val="o"/>
      <w:lvlJc w:val="left"/>
      <w:pPr>
        <w:ind w:left="1863" w:hanging="360"/>
      </w:pPr>
      <w:rPr>
        <w:rFonts w:ascii="Courier New" w:hAnsi="Courier New" w:cs="Courier New" w:hint="default"/>
      </w:rPr>
    </w:lvl>
    <w:lvl w:ilvl="2" w:tplc="08190005" w:tentative="1">
      <w:start w:val="1"/>
      <w:numFmt w:val="bullet"/>
      <w:lvlText w:val=""/>
      <w:lvlJc w:val="left"/>
      <w:pPr>
        <w:ind w:left="2583" w:hanging="360"/>
      </w:pPr>
      <w:rPr>
        <w:rFonts w:ascii="Wingdings" w:hAnsi="Wingdings" w:cs="Wingdings" w:hint="default"/>
      </w:rPr>
    </w:lvl>
    <w:lvl w:ilvl="3" w:tplc="08190001" w:tentative="1">
      <w:start w:val="1"/>
      <w:numFmt w:val="bullet"/>
      <w:lvlText w:val=""/>
      <w:lvlJc w:val="left"/>
      <w:pPr>
        <w:ind w:left="3303" w:hanging="360"/>
      </w:pPr>
      <w:rPr>
        <w:rFonts w:ascii="Symbol" w:hAnsi="Symbol" w:cs="Symbol" w:hint="default"/>
      </w:rPr>
    </w:lvl>
    <w:lvl w:ilvl="4" w:tplc="08190003" w:tentative="1">
      <w:start w:val="1"/>
      <w:numFmt w:val="bullet"/>
      <w:lvlText w:val="o"/>
      <w:lvlJc w:val="left"/>
      <w:pPr>
        <w:ind w:left="4023" w:hanging="360"/>
      </w:pPr>
      <w:rPr>
        <w:rFonts w:ascii="Courier New" w:hAnsi="Courier New" w:cs="Courier New" w:hint="default"/>
      </w:rPr>
    </w:lvl>
    <w:lvl w:ilvl="5" w:tplc="08190005" w:tentative="1">
      <w:start w:val="1"/>
      <w:numFmt w:val="bullet"/>
      <w:lvlText w:val=""/>
      <w:lvlJc w:val="left"/>
      <w:pPr>
        <w:ind w:left="4743" w:hanging="360"/>
      </w:pPr>
      <w:rPr>
        <w:rFonts w:ascii="Wingdings" w:hAnsi="Wingdings" w:cs="Wingdings" w:hint="default"/>
      </w:rPr>
    </w:lvl>
    <w:lvl w:ilvl="6" w:tplc="08190001" w:tentative="1">
      <w:start w:val="1"/>
      <w:numFmt w:val="bullet"/>
      <w:lvlText w:val=""/>
      <w:lvlJc w:val="left"/>
      <w:pPr>
        <w:ind w:left="5463" w:hanging="360"/>
      </w:pPr>
      <w:rPr>
        <w:rFonts w:ascii="Symbol" w:hAnsi="Symbol" w:cs="Symbol" w:hint="default"/>
      </w:rPr>
    </w:lvl>
    <w:lvl w:ilvl="7" w:tplc="08190003" w:tentative="1">
      <w:start w:val="1"/>
      <w:numFmt w:val="bullet"/>
      <w:lvlText w:val="o"/>
      <w:lvlJc w:val="left"/>
      <w:pPr>
        <w:ind w:left="6183" w:hanging="360"/>
      </w:pPr>
      <w:rPr>
        <w:rFonts w:ascii="Courier New" w:hAnsi="Courier New" w:cs="Courier New" w:hint="default"/>
      </w:rPr>
    </w:lvl>
    <w:lvl w:ilvl="8" w:tplc="08190005" w:tentative="1">
      <w:start w:val="1"/>
      <w:numFmt w:val="bullet"/>
      <w:lvlText w:val=""/>
      <w:lvlJc w:val="left"/>
      <w:pPr>
        <w:ind w:left="6903" w:hanging="360"/>
      </w:pPr>
      <w:rPr>
        <w:rFonts w:ascii="Wingdings" w:hAnsi="Wingdings" w:cs="Wingdings" w:hint="default"/>
      </w:rPr>
    </w:lvl>
  </w:abstractNum>
  <w:abstractNum w:abstractNumId="10">
    <w:nsid w:val="3A797D66"/>
    <w:multiLevelType w:val="hybridMultilevel"/>
    <w:tmpl w:val="9A4A83FE"/>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3AFB72B8"/>
    <w:multiLevelType w:val="hybridMultilevel"/>
    <w:tmpl w:val="A6E2C8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E9A562F"/>
    <w:multiLevelType w:val="hybridMultilevel"/>
    <w:tmpl w:val="5CC0AB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6705925"/>
    <w:multiLevelType w:val="hybridMultilevel"/>
    <w:tmpl w:val="AC4AFE84"/>
    <w:lvl w:ilvl="0" w:tplc="04190009">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62B45051"/>
    <w:multiLevelType w:val="hybridMultilevel"/>
    <w:tmpl w:val="E7DEE0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BBF489F"/>
    <w:multiLevelType w:val="hybridMultilevel"/>
    <w:tmpl w:val="942A7894"/>
    <w:lvl w:ilvl="0" w:tplc="04190007">
      <w:start w:val="1"/>
      <w:numFmt w:val="bullet"/>
      <w:lvlText w:val=""/>
      <w:lvlPicBulletId w:val="0"/>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6DB22498"/>
    <w:multiLevelType w:val="hybridMultilevel"/>
    <w:tmpl w:val="4D6C9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8621318"/>
    <w:multiLevelType w:val="multilevel"/>
    <w:tmpl w:val="240AE0FE"/>
    <w:lvl w:ilvl="0">
      <w:start w:val="1"/>
      <w:numFmt w:val="decimal"/>
      <w:pStyle w:val="Titlu1"/>
      <w:lvlText w:val="%1."/>
      <w:lvlJc w:val="left"/>
      <w:pPr>
        <w:tabs>
          <w:tab w:val="num" w:pos="720"/>
        </w:tabs>
        <w:ind w:left="720" w:hanging="720"/>
      </w:pPr>
    </w:lvl>
    <w:lvl w:ilvl="1">
      <w:start w:val="1"/>
      <w:numFmt w:val="decimal"/>
      <w:pStyle w:val="Titlu2"/>
      <w:lvlText w:val="%2."/>
      <w:lvlJc w:val="left"/>
      <w:pPr>
        <w:tabs>
          <w:tab w:val="num" w:pos="1440"/>
        </w:tabs>
        <w:ind w:left="1440" w:hanging="720"/>
      </w:pPr>
    </w:lvl>
    <w:lvl w:ilvl="2">
      <w:start w:val="1"/>
      <w:numFmt w:val="decimal"/>
      <w:pStyle w:val="Titlu3"/>
      <w:lvlText w:val="%3."/>
      <w:lvlJc w:val="left"/>
      <w:pPr>
        <w:tabs>
          <w:tab w:val="num" w:pos="2160"/>
        </w:tabs>
        <w:ind w:left="2160" w:hanging="720"/>
      </w:pPr>
    </w:lvl>
    <w:lvl w:ilvl="3">
      <w:start w:val="1"/>
      <w:numFmt w:val="decimal"/>
      <w:pStyle w:val="Titlu4"/>
      <w:lvlText w:val="%4."/>
      <w:lvlJc w:val="left"/>
      <w:pPr>
        <w:tabs>
          <w:tab w:val="num" w:pos="2880"/>
        </w:tabs>
        <w:ind w:left="2880" w:hanging="720"/>
      </w:pPr>
    </w:lvl>
    <w:lvl w:ilvl="4">
      <w:start w:val="1"/>
      <w:numFmt w:val="decimal"/>
      <w:pStyle w:val="Titlu5"/>
      <w:lvlText w:val="%5."/>
      <w:lvlJc w:val="left"/>
      <w:pPr>
        <w:tabs>
          <w:tab w:val="num" w:pos="3600"/>
        </w:tabs>
        <w:ind w:left="3600" w:hanging="720"/>
      </w:pPr>
    </w:lvl>
    <w:lvl w:ilvl="5">
      <w:start w:val="1"/>
      <w:numFmt w:val="decimal"/>
      <w:pStyle w:val="Titlu6"/>
      <w:lvlText w:val="%6."/>
      <w:lvlJc w:val="left"/>
      <w:pPr>
        <w:tabs>
          <w:tab w:val="num" w:pos="4320"/>
        </w:tabs>
        <w:ind w:left="4320" w:hanging="720"/>
      </w:pPr>
    </w:lvl>
    <w:lvl w:ilvl="6">
      <w:start w:val="1"/>
      <w:numFmt w:val="decimal"/>
      <w:pStyle w:val="Titlu7"/>
      <w:lvlText w:val="%7."/>
      <w:lvlJc w:val="left"/>
      <w:pPr>
        <w:tabs>
          <w:tab w:val="num" w:pos="5040"/>
        </w:tabs>
        <w:ind w:left="5040" w:hanging="720"/>
      </w:pPr>
    </w:lvl>
    <w:lvl w:ilvl="7">
      <w:start w:val="1"/>
      <w:numFmt w:val="decimal"/>
      <w:pStyle w:val="Titlu8"/>
      <w:lvlText w:val="%8."/>
      <w:lvlJc w:val="left"/>
      <w:pPr>
        <w:tabs>
          <w:tab w:val="num" w:pos="5760"/>
        </w:tabs>
        <w:ind w:left="5760" w:hanging="720"/>
      </w:pPr>
    </w:lvl>
    <w:lvl w:ilvl="8">
      <w:start w:val="1"/>
      <w:numFmt w:val="decimal"/>
      <w:pStyle w:val="Titlu9"/>
      <w:lvlText w:val="%9."/>
      <w:lvlJc w:val="left"/>
      <w:pPr>
        <w:tabs>
          <w:tab w:val="num" w:pos="6480"/>
        </w:tabs>
        <w:ind w:left="6480" w:hanging="720"/>
      </w:pPr>
    </w:lvl>
  </w:abstractNum>
  <w:abstractNum w:abstractNumId="18">
    <w:nsid w:val="7FBB1057"/>
    <w:multiLevelType w:val="hybridMultilevel"/>
    <w:tmpl w:val="3DEACA96"/>
    <w:lvl w:ilvl="0" w:tplc="04190007">
      <w:start w:val="1"/>
      <w:numFmt w:val="bullet"/>
      <w:lvlText w:val=""/>
      <w:lvlPicBulletId w:val="0"/>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7"/>
  </w:num>
  <w:num w:numId="2">
    <w:abstractNumId w:val="10"/>
  </w:num>
  <w:num w:numId="3">
    <w:abstractNumId w:val="0"/>
  </w:num>
  <w:num w:numId="4">
    <w:abstractNumId w:val="7"/>
  </w:num>
  <w:num w:numId="5">
    <w:abstractNumId w:val="13"/>
  </w:num>
  <w:num w:numId="6">
    <w:abstractNumId w:val="8"/>
  </w:num>
  <w:num w:numId="7">
    <w:abstractNumId w:val="4"/>
  </w:num>
  <w:num w:numId="8">
    <w:abstractNumId w:val="9"/>
  </w:num>
  <w:num w:numId="9">
    <w:abstractNumId w:val="2"/>
  </w:num>
  <w:num w:numId="10">
    <w:abstractNumId w:val="3"/>
  </w:num>
  <w:num w:numId="11">
    <w:abstractNumId w:val="14"/>
  </w:num>
  <w:num w:numId="12">
    <w:abstractNumId w:val="16"/>
  </w:num>
  <w:num w:numId="13">
    <w:abstractNumId w:val="5"/>
  </w:num>
  <w:num w:numId="14">
    <w:abstractNumId w:val="1"/>
  </w:num>
  <w:num w:numId="15">
    <w:abstractNumId w:val="12"/>
  </w:num>
  <w:num w:numId="16">
    <w:abstractNumId w:val="6"/>
  </w:num>
  <w:num w:numId="17">
    <w:abstractNumId w:val="15"/>
  </w:num>
  <w:num w:numId="18">
    <w:abstractNumId w:val="11"/>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54A"/>
    <w:rsid w:val="00000121"/>
    <w:rsid w:val="0000058F"/>
    <w:rsid w:val="0000081E"/>
    <w:rsid w:val="00000F1A"/>
    <w:rsid w:val="000021FD"/>
    <w:rsid w:val="000023EA"/>
    <w:rsid w:val="000032B8"/>
    <w:rsid w:val="00003E7C"/>
    <w:rsid w:val="00004470"/>
    <w:rsid w:val="000058F9"/>
    <w:rsid w:val="00005A3F"/>
    <w:rsid w:val="000069E7"/>
    <w:rsid w:val="00006F55"/>
    <w:rsid w:val="000072E6"/>
    <w:rsid w:val="000074CE"/>
    <w:rsid w:val="00011315"/>
    <w:rsid w:val="000124F8"/>
    <w:rsid w:val="0001297C"/>
    <w:rsid w:val="0001331F"/>
    <w:rsid w:val="000139C1"/>
    <w:rsid w:val="00013E97"/>
    <w:rsid w:val="000165FC"/>
    <w:rsid w:val="000168F0"/>
    <w:rsid w:val="000174E6"/>
    <w:rsid w:val="000179E0"/>
    <w:rsid w:val="00017BF5"/>
    <w:rsid w:val="000202CC"/>
    <w:rsid w:val="00021A1F"/>
    <w:rsid w:val="00025DD8"/>
    <w:rsid w:val="000273D1"/>
    <w:rsid w:val="00033197"/>
    <w:rsid w:val="00033649"/>
    <w:rsid w:val="000336A1"/>
    <w:rsid w:val="0003489A"/>
    <w:rsid w:val="0003628F"/>
    <w:rsid w:val="00036739"/>
    <w:rsid w:val="00036A45"/>
    <w:rsid w:val="000379F1"/>
    <w:rsid w:val="00040160"/>
    <w:rsid w:val="0004045F"/>
    <w:rsid w:val="00040510"/>
    <w:rsid w:val="00040811"/>
    <w:rsid w:val="00040F6E"/>
    <w:rsid w:val="00041440"/>
    <w:rsid w:val="000415D8"/>
    <w:rsid w:val="00043731"/>
    <w:rsid w:val="000437D8"/>
    <w:rsid w:val="00043AC8"/>
    <w:rsid w:val="0004474E"/>
    <w:rsid w:val="00050575"/>
    <w:rsid w:val="00050664"/>
    <w:rsid w:val="0005223C"/>
    <w:rsid w:val="00052CC6"/>
    <w:rsid w:val="00053BBF"/>
    <w:rsid w:val="00053BD6"/>
    <w:rsid w:val="000544C2"/>
    <w:rsid w:val="00055378"/>
    <w:rsid w:val="00055EF8"/>
    <w:rsid w:val="00057D84"/>
    <w:rsid w:val="00057E77"/>
    <w:rsid w:val="000606B8"/>
    <w:rsid w:val="00061032"/>
    <w:rsid w:val="00061C22"/>
    <w:rsid w:val="00061FF4"/>
    <w:rsid w:val="00062530"/>
    <w:rsid w:val="000628C7"/>
    <w:rsid w:val="00063351"/>
    <w:rsid w:val="00063E2C"/>
    <w:rsid w:val="00064A1C"/>
    <w:rsid w:val="00064C0C"/>
    <w:rsid w:val="00067799"/>
    <w:rsid w:val="00070D61"/>
    <w:rsid w:val="000713C4"/>
    <w:rsid w:val="000716A8"/>
    <w:rsid w:val="0007250B"/>
    <w:rsid w:val="00073367"/>
    <w:rsid w:val="00073AFE"/>
    <w:rsid w:val="0007503D"/>
    <w:rsid w:val="00077134"/>
    <w:rsid w:val="00077C2F"/>
    <w:rsid w:val="0008104D"/>
    <w:rsid w:val="00082C0A"/>
    <w:rsid w:val="00082D2D"/>
    <w:rsid w:val="00083740"/>
    <w:rsid w:val="00084083"/>
    <w:rsid w:val="000864F5"/>
    <w:rsid w:val="00086859"/>
    <w:rsid w:val="00086AD4"/>
    <w:rsid w:val="00087DF0"/>
    <w:rsid w:val="000900A1"/>
    <w:rsid w:val="000904BD"/>
    <w:rsid w:val="00090B13"/>
    <w:rsid w:val="00090E39"/>
    <w:rsid w:val="00091DFF"/>
    <w:rsid w:val="000923AF"/>
    <w:rsid w:val="0009319C"/>
    <w:rsid w:val="00094060"/>
    <w:rsid w:val="000940E0"/>
    <w:rsid w:val="00094C72"/>
    <w:rsid w:val="00094DD5"/>
    <w:rsid w:val="00095E8A"/>
    <w:rsid w:val="000961CF"/>
    <w:rsid w:val="000978E5"/>
    <w:rsid w:val="000A0676"/>
    <w:rsid w:val="000A11B5"/>
    <w:rsid w:val="000A11D7"/>
    <w:rsid w:val="000A1661"/>
    <w:rsid w:val="000A3556"/>
    <w:rsid w:val="000A4604"/>
    <w:rsid w:val="000A5876"/>
    <w:rsid w:val="000A5F7B"/>
    <w:rsid w:val="000A661F"/>
    <w:rsid w:val="000A6AEC"/>
    <w:rsid w:val="000A7689"/>
    <w:rsid w:val="000B2091"/>
    <w:rsid w:val="000B333C"/>
    <w:rsid w:val="000B39A0"/>
    <w:rsid w:val="000B6F21"/>
    <w:rsid w:val="000B7CCB"/>
    <w:rsid w:val="000B7D7F"/>
    <w:rsid w:val="000C08AC"/>
    <w:rsid w:val="000C0CD1"/>
    <w:rsid w:val="000C2537"/>
    <w:rsid w:val="000C2590"/>
    <w:rsid w:val="000C266A"/>
    <w:rsid w:val="000C4EFB"/>
    <w:rsid w:val="000C5492"/>
    <w:rsid w:val="000C7235"/>
    <w:rsid w:val="000C73F6"/>
    <w:rsid w:val="000C7F34"/>
    <w:rsid w:val="000D1EAE"/>
    <w:rsid w:val="000D23BD"/>
    <w:rsid w:val="000D2F8E"/>
    <w:rsid w:val="000D4666"/>
    <w:rsid w:val="000D5A44"/>
    <w:rsid w:val="000D65C1"/>
    <w:rsid w:val="000D76AA"/>
    <w:rsid w:val="000D7E79"/>
    <w:rsid w:val="000E00B5"/>
    <w:rsid w:val="000E076A"/>
    <w:rsid w:val="000E0A2A"/>
    <w:rsid w:val="000E10C6"/>
    <w:rsid w:val="000E1951"/>
    <w:rsid w:val="000E1D56"/>
    <w:rsid w:val="000E22C6"/>
    <w:rsid w:val="000E2A29"/>
    <w:rsid w:val="000E2BBA"/>
    <w:rsid w:val="000E463B"/>
    <w:rsid w:val="000E47EF"/>
    <w:rsid w:val="000F04E4"/>
    <w:rsid w:val="000F06AC"/>
    <w:rsid w:val="000F0B5D"/>
    <w:rsid w:val="000F1904"/>
    <w:rsid w:val="000F1B14"/>
    <w:rsid w:val="000F1FE7"/>
    <w:rsid w:val="000F216F"/>
    <w:rsid w:val="000F21B7"/>
    <w:rsid w:val="000F358E"/>
    <w:rsid w:val="000F3D4A"/>
    <w:rsid w:val="000F5BAF"/>
    <w:rsid w:val="000F6FDC"/>
    <w:rsid w:val="000F716F"/>
    <w:rsid w:val="0010115A"/>
    <w:rsid w:val="001022DA"/>
    <w:rsid w:val="0010284E"/>
    <w:rsid w:val="00102C01"/>
    <w:rsid w:val="00102D8E"/>
    <w:rsid w:val="00103B61"/>
    <w:rsid w:val="00104E66"/>
    <w:rsid w:val="0010525D"/>
    <w:rsid w:val="0010580F"/>
    <w:rsid w:val="00106096"/>
    <w:rsid w:val="00107CF5"/>
    <w:rsid w:val="0011050D"/>
    <w:rsid w:val="00110637"/>
    <w:rsid w:val="00110DD9"/>
    <w:rsid w:val="001114FF"/>
    <w:rsid w:val="0011191E"/>
    <w:rsid w:val="00111BAA"/>
    <w:rsid w:val="001138B1"/>
    <w:rsid w:val="00115A40"/>
    <w:rsid w:val="0011727B"/>
    <w:rsid w:val="001173D4"/>
    <w:rsid w:val="00117794"/>
    <w:rsid w:val="00117C01"/>
    <w:rsid w:val="00120249"/>
    <w:rsid w:val="001204DB"/>
    <w:rsid w:val="00121501"/>
    <w:rsid w:val="001217FF"/>
    <w:rsid w:val="001220E7"/>
    <w:rsid w:val="001230B7"/>
    <w:rsid w:val="0012497A"/>
    <w:rsid w:val="00124A83"/>
    <w:rsid w:val="00131DEB"/>
    <w:rsid w:val="001327DB"/>
    <w:rsid w:val="00132E3F"/>
    <w:rsid w:val="0013492B"/>
    <w:rsid w:val="001350C0"/>
    <w:rsid w:val="001354F1"/>
    <w:rsid w:val="00135960"/>
    <w:rsid w:val="00137A85"/>
    <w:rsid w:val="0014068A"/>
    <w:rsid w:val="00140A91"/>
    <w:rsid w:val="00142D35"/>
    <w:rsid w:val="001436CC"/>
    <w:rsid w:val="00143E9C"/>
    <w:rsid w:val="001452DA"/>
    <w:rsid w:val="00145763"/>
    <w:rsid w:val="00145786"/>
    <w:rsid w:val="00146136"/>
    <w:rsid w:val="00147D17"/>
    <w:rsid w:val="00150FCD"/>
    <w:rsid w:val="0015401D"/>
    <w:rsid w:val="001547FC"/>
    <w:rsid w:val="001555CB"/>
    <w:rsid w:val="00156CF2"/>
    <w:rsid w:val="00156F03"/>
    <w:rsid w:val="001573EF"/>
    <w:rsid w:val="001601A9"/>
    <w:rsid w:val="00161B22"/>
    <w:rsid w:val="00161D39"/>
    <w:rsid w:val="00163691"/>
    <w:rsid w:val="0016404F"/>
    <w:rsid w:val="00164337"/>
    <w:rsid w:val="0016567D"/>
    <w:rsid w:val="00165759"/>
    <w:rsid w:val="001663AD"/>
    <w:rsid w:val="001666B9"/>
    <w:rsid w:val="001678F9"/>
    <w:rsid w:val="0017087F"/>
    <w:rsid w:val="00170C20"/>
    <w:rsid w:val="00172899"/>
    <w:rsid w:val="00173321"/>
    <w:rsid w:val="001740F5"/>
    <w:rsid w:val="00174904"/>
    <w:rsid w:val="00174C78"/>
    <w:rsid w:val="00175C0E"/>
    <w:rsid w:val="00177176"/>
    <w:rsid w:val="0017748E"/>
    <w:rsid w:val="00180593"/>
    <w:rsid w:val="00180D1E"/>
    <w:rsid w:val="001812A6"/>
    <w:rsid w:val="001816C1"/>
    <w:rsid w:val="001817FB"/>
    <w:rsid w:val="00182439"/>
    <w:rsid w:val="00183474"/>
    <w:rsid w:val="00184175"/>
    <w:rsid w:val="001841D0"/>
    <w:rsid w:val="00184B26"/>
    <w:rsid w:val="001855CA"/>
    <w:rsid w:val="001862F9"/>
    <w:rsid w:val="00186C00"/>
    <w:rsid w:val="00186F92"/>
    <w:rsid w:val="00187F73"/>
    <w:rsid w:val="00190455"/>
    <w:rsid w:val="001908C4"/>
    <w:rsid w:val="00191745"/>
    <w:rsid w:val="00191B98"/>
    <w:rsid w:val="00193316"/>
    <w:rsid w:val="001934ED"/>
    <w:rsid w:val="00193A3B"/>
    <w:rsid w:val="00193A95"/>
    <w:rsid w:val="00194174"/>
    <w:rsid w:val="00195E56"/>
    <w:rsid w:val="00197FF6"/>
    <w:rsid w:val="001A1096"/>
    <w:rsid w:val="001A1868"/>
    <w:rsid w:val="001A2E7D"/>
    <w:rsid w:val="001A4765"/>
    <w:rsid w:val="001A6681"/>
    <w:rsid w:val="001A6F99"/>
    <w:rsid w:val="001A75D5"/>
    <w:rsid w:val="001B12A6"/>
    <w:rsid w:val="001B1D85"/>
    <w:rsid w:val="001B48D3"/>
    <w:rsid w:val="001B5C32"/>
    <w:rsid w:val="001B6BC3"/>
    <w:rsid w:val="001C06CC"/>
    <w:rsid w:val="001C08BD"/>
    <w:rsid w:val="001C0999"/>
    <w:rsid w:val="001C0D23"/>
    <w:rsid w:val="001C256B"/>
    <w:rsid w:val="001C2ADD"/>
    <w:rsid w:val="001C2D15"/>
    <w:rsid w:val="001C3C87"/>
    <w:rsid w:val="001C56F3"/>
    <w:rsid w:val="001C6423"/>
    <w:rsid w:val="001C6715"/>
    <w:rsid w:val="001C7288"/>
    <w:rsid w:val="001D0571"/>
    <w:rsid w:val="001D167E"/>
    <w:rsid w:val="001D1C01"/>
    <w:rsid w:val="001D2826"/>
    <w:rsid w:val="001D4009"/>
    <w:rsid w:val="001D4A98"/>
    <w:rsid w:val="001D58E5"/>
    <w:rsid w:val="001D5A5E"/>
    <w:rsid w:val="001D67EB"/>
    <w:rsid w:val="001E06A9"/>
    <w:rsid w:val="001E0BD9"/>
    <w:rsid w:val="001E0E1A"/>
    <w:rsid w:val="001E0EC9"/>
    <w:rsid w:val="001E11D6"/>
    <w:rsid w:val="001E1627"/>
    <w:rsid w:val="001F0534"/>
    <w:rsid w:val="001F0E3F"/>
    <w:rsid w:val="001F1366"/>
    <w:rsid w:val="001F1F65"/>
    <w:rsid w:val="001F3352"/>
    <w:rsid w:val="001F3542"/>
    <w:rsid w:val="001F41E1"/>
    <w:rsid w:val="001F6CBF"/>
    <w:rsid w:val="001F7001"/>
    <w:rsid w:val="002036BF"/>
    <w:rsid w:val="00203808"/>
    <w:rsid w:val="00203B51"/>
    <w:rsid w:val="00203C46"/>
    <w:rsid w:val="00205371"/>
    <w:rsid w:val="00205C6F"/>
    <w:rsid w:val="002069B0"/>
    <w:rsid w:val="00206C5E"/>
    <w:rsid w:val="00206F1F"/>
    <w:rsid w:val="0020770E"/>
    <w:rsid w:val="00207D7D"/>
    <w:rsid w:val="00207D9C"/>
    <w:rsid w:val="00210261"/>
    <w:rsid w:val="0021060C"/>
    <w:rsid w:val="00211061"/>
    <w:rsid w:val="002122C2"/>
    <w:rsid w:val="002124B2"/>
    <w:rsid w:val="002138C0"/>
    <w:rsid w:val="002146B9"/>
    <w:rsid w:val="00216594"/>
    <w:rsid w:val="0021782C"/>
    <w:rsid w:val="002200E4"/>
    <w:rsid w:val="002209C9"/>
    <w:rsid w:val="002212AA"/>
    <w:rsid w:val="002212B3"/>
    <w:rsid w:val="00221324"/>
    <w:rsid w:val="00221732"/>
    <w:rsid w:val="00223026"/>
    <w:rsid w:val="002235C6"/>
    <w:rsid w:val="00224386"/>
    <w:rsid w:val="0022466A"/>
    <w:rsid w:val="002252E4"/>
    <w:rsid w:val="002256AC"/>
    <w:rsid w:val="002267B2"/>
    <w:rsid w:val="00226A44"/>
    <w:rsid w:val="00227658"/>
    <w:rsid w:val="002278C1"/>
    <w:rsid w:val="00227E10"/>
    <w:rsid w:val="002316A4"/>
    <w:rsid w:val="0023220F"/>
    <w:rsid w:val="00232EF5"/>
    <w:rsid w:val="002331FA"/>
    <w:rsid w:val="002334B7"/>
    <w:rsid w:val="00233988"/>
    <w:rsid w:val="00233BF1"/>
    <w:rsid w:val="00233D65"/>
    <w:rsid w:val="00235368"/>
    <w:rsid w:val="002367A2"/>
    <w:rsid w:val="0023740B"/>
    <w:rsid w:val="00237E92"/>
    <w:rsid w:val="002402B9"/>
    <w:rsid w:val="00242538"/>
    <w:rsid w:val="00242A11"/>
    <w:rsid w:val="00243BF8"/>
    <w:rsid w:val="00245154"/>
    <w:rsid w:val="00245A01"/>
    <w:rsid w:val="002467EC"/>
    <w:rsid w:val="00246F3A"/>
    <w:rsid w:val="002475EC"/>
    <w:rsid w:val="002478E9"/>
    <w:rsid w:val="00247F11"/>
    <w:rsid w:val="00251DAC"/>
    <w:rsid w:val="00256C6E"/>
    <w:rsid w:val="00260986"/>
    <w:rsid w:val="00261AA6"/>
    <w:rsid w:val="00261CE5"/>
    <w:rsid w:val="00262D03"/>
    <w:rsid w:val="00262DEE"/>
    <w:rsid w:val="0026333F"/>
    <w:rsid w:val="00263AF1"/>
    <w:rsid w:val="0026437C"/>
    <w:rsid w:val="00264DC7"/>
    <w:rsid w:val="002662A0"/>
    <w:rsid w:val="002665B5"/>
    <w:rsid w:val="00267189"/>
    <w:rsid w:val="002671D9"/>
    <w:rsid w:val="00270CB5"/>
    <w:rsid w:val="0027184D"/>
    <w:rsid w:val="00273A05"/>
    <w:rsid w:val="00274606"/>
    <w:rsid w:val="00275736"/>
    <w:rsid w:val="00281412"/>
    <w:rsid w:val="00281FC3"/>
    <w:rsid w:val="002830A4"/>
    <w:rsid w:val="00285AB2"/>
    <w:rsid w:val="00286AE0"/>
    <w:rsid w:val="00287B8A"/>
    <w:rsid w:val="00290C1F"/>
    <w:rsid w:val="002917F5"/>
    <w:rsid w:val="00292C9E"/>
    <w:rsid w:val="002930DC"/>
    <w:rsid w:val="00293449"/>
    <w:rsid w:val="00293C52"/>
    <w:rsid w:val="00293F7C"/>
    <w:rsid w:val="002941BD"/>
    <w:rsid w:val="0029474B"/>
    <w:rsid w:val="00294823"/>
    <w:rsid w:val="002954BC"/>
    <w:rsid w:val="00295C68"/>
    <w:rsid w:val="002A0BC8"/>
    <w:rsid w:val="002A10F5"/>
    <w:rsid w:val="002A122E"/>
    <w:rsid w:val="002A2920"/>
    <w:rsid w:val="002A4877"/>
    <w:rsid w:val="002A5ADA"/>
    <w:rsid w:val="002A5C2D"/>
    <w:rsid w:val="002A5CE0"/>
    <w:rsid w:val="002A607D"/>
    <w:rsid w:val="002A6C48"/>
    <w:rsid w:val="002A7275"/>
    <w:rsid w:val="002B109D"/>
    <w:rsid w:val="002B1259"/>
    <w:rsid w:val="002B18C7"/>
    <w:rsid w:val="002B2425"/>
    <w:rsid w:val="002B2A40"/>
    <w:rsid w:val="002B2A8B"/>
    <w:rsid w:val="002B2EE5"/>
    <w:rsid w:val="002B3553"/>
    <w:rsid w:val="002B490E"/>
    <w:rsid w:val="002B4D06"/>
    <w:rsid w:val="002B7A9D"/>
    <w:rsid w:val="002C06F9"/>
    <w:rsid w:val="002C0DCF"/>
    <w:rsid w:val="002C2617"/>
    <w:rsid w:val="002C47BD"/>
    <w:rsid w:val="002C4D6A"/>
    <w:rsid w:val="002D01B8"/>
    <w:rsid w:val="002D2C1F"/>
    <w:rsid w:val="002D2EC3"/>
    <w:rsid w:val="002D4BB4"/>
    <w:rsid w:val="002D550A"/>
    <w:rsid w:val="002D57C5"/>
    <w:rsid w:val="002D664D"/>
    <w:rsid w:val="002D711A"/>
    <w:rsid w:val="002D737C"/>
    <w:rsid w:val="002D7CFA"/>
    <w:rsid w:val="002E0D14"/>
    <w:rsid w:val="002E1754"/>
    <w:rsid w:val="002E1AEA"/>
    <w:rsid w:val="002E29D0"/>
    <w:rsid w:val="002E2CB8"/>
    <w:rsid w:val="002E46F1"/>
    <w:rsid w:val="002E562F"/>
    <w:rsid w:val="002E5B94"/>
    <w:rsid w:val="002E6B49"/>
    <w:rsid w:val="002E7E70"/>
    <w:rsid w:val="002E7F80"/>
    <w:rsid w:val="002F014E"/>
    <w:rsid w:val="002F0E0C"/>
    <w:rsid w:val="002F1FE9"/>
    <w:rsid w:val="002F20F6"/>
    <w:rsid w:val="002F2156"/>
    <w:rsid w:val="002F293F"/>
    <w:rsid w:val="002F411F"/>
    <w:rsid w:val="002F4272"/>
    <w:rsid w:val="002F45E0"/>
    <w:rsid w:val="002F4E86"/>
    <w:rsid w:val="002F5AF9"/>
    <w:rsid w:val="002F5DB6"/>
    <w:rsid w:val="002F5E3B"/>
    <w:rsid w:val="002F616F"/>
    <w:rsid w:val="002F620A"/>
    <w:rsid w:val="002F6DAB"/>
    <w:rsid w:val="002F6DF7"/>
    <w:rsid w:val="002F7DC9"/>
    <w:rsid w:val="00301BB2"/>
    <w:rsid w:val="003028A1"/>
    <w:rsid w:val="00302C73"/>
    <w:rsid w:val="0030341B"/>
    <w:rsid w:val="00303A91"/>
    <w:rsid w:val="003041B7"/>
    <w:rsid w:val="003043A6"/>
    <w:rsid w:val="00305658"/>
    <w:rsid w:val="003056C0"/>
    <w:rsid w:val="00306F3D"/>
    <w:rsid w:val="00307C10"/>
    <w:rsid w:val="00307EE9"/>
    <w:rsid w:val="00311508"/>
    <w:rsid w:val="0031162A"/>
    <w:rsid w:val="003121A3"/>
    <w:rsid w:val="00312B9F"/>
    <w:rsid w:val="00312BD7"/>
    <w:rsid w:val="00314451"/>
    <w:rsid w:val="0031611D"/>
    <w:rsid w:val="003164EB"/>
    <w:rsid w:val="003178C0"/>
    <w:rsid w:val="00320084"/>
    <w:rsid w:val="0032076C"/>
    <w:rsid w:val="0032095F"/>
    <w:rsid w:val="0032486F"/>
    <w:rsid w:val="003256C9"/>
    <w:rsid w:val="003264A5"/>
    <w:rsid w:val="0032684C"/>
    <w:rsid w:val="003274B9"/>
    <w:rsid w:val="00331C1E"/>
    <w:rsid w:val="0033338F"/>
    <w:rsid w:val="00336221"/>
    <w:rsid w:val="00340E17"/>
    <w:rsid w:val="0034164C"/>
    <w:rsid w:val="003425AE"/>
    <w:rsid w:val="003427A6"/>
    <w:rsid w:val="003439EA"/>
    <w:rsid w:val="00343D4B"/>
    <w:rsid w:val="00343FDC"/>
    <w:rsid w:val="003442DE"/>
    <w:rsid w:val="00345344"/>
    <w:rsid w:val="0034587D"/>
    <w:rsid w:val="00345A96"/>
    <w:rsid w:val="0034645A"/>
    <w:rsid w:val="00353200"/>
    <w:rsid w:val="003535D0"/>
    <w:rsid w:val="003550B7"/>
    <w:rsid w:val="00356C38"/>
    <w:rsid w:val="00357649"/>
    <w:rsid w:val="003577B9"/>
    <w:rsid w:val="00360019"/>
    <w:rsid w:val="00361529"/>
    <w:rsid w:val="00361E93"/>
    <w:rsid w:val="0036249C"/>
    <w:rsid w:val="00363FA3"/>
    <w:rsid w:val="00364974"/>
    <w:rsid w:val="00364BC9"/>
    <w:rsid w:val="003661FF"/>
    <w:rsid w:val="003669EE"/>
    <w:rsid w:val="00371CF7"/>
    <w:rsid w:val="00372D80"/>
    <w:rsid w:val="00374E01"/>
    <w:rsid w:val="0037575B"/>
    <w:rsid w:val="00376DAD"/>
    <w:rsid w:val="00377146"/>
    <w:rsid w:val="0037780A"/>
    <w:rsid w:val="00381C71"/>
    <w:rsid w:val="00382450"/>
    <w:rsid w:val="0038342E"/>
    <w:rsid w:val="00383D14"/>
    <w:rsid w:val="00385075"/>
    <w:rsid w:val="00386F44"/>
    <w:rsid w:val="00386FF7"/>
    <w:rsid w:val="0039215F"/>
    <w:rsid w:val="00392509"/>
    <w:rsid w:val="00394C1D"/>
    <w:rsid w:val="003953E1"/>
    <w:rsid w:val="003956EC"/>
    <w:rsid w:val="00395709"/>
    <w:rsid w:val="003959FF"/>
    <w:rsid w:val="00395BFB"/>
    <w:rsid w:val="00396C7A"/>
    <w:rsid w:val="00396FB4"/>
    <w:rsid w:val="00397FDB"/>
    <w:rsid w:val="003A0674"/>
    <w:rsid w:val="003A07A5"/>
    <w:rsid w:val="003A0C70"/>
    <w:rsid w:val="003A1287"/>
    <w:rsid w:val="003A2108"/>
    <w:rsid w:val="003A22F2"/>
    <w:rsid w:val="003A2751"/>
    <w:rsid w:val="003A2FFA"/>
    <w:rsid w:val="003A34D6"/>
    <w:rsid w:val="003A3773"/>
    <w:rsid w:val="003A6C3A"/>
    <w:rsid w:val="003B1617"/>
    <w:rsid w:val="003B1666"/>
    <w:rsid w:val="003B181F"/>
    <w:rsid w:val="003B2356"/>
    <w:rsid w:val="003B2430"/>
    <w:rsid w:val="003B3D16"/>
    <w:rsid w:val="003B433A"/>
    <w:rsid w:val="003B48A3"/>
    <w:rsid w:val="003B5111"/>
    <w:rsid w:val="003B5E63"/>
    <w:rsid w:val="003B67E3"/>
    <w:rsid w:val="003B73CC"/>
    <w:rsid w:val="003C093B"/>
    <w:rsid w:val="003C1274"/>
    <w:rsid w:val="003C1DD0"/>
    <w:rsid w:val="003C2E72"/>
    <w:rsid w:val="003C2F87"/>
    <w:rsid w:val="003C3C1F"/>
    <w:rsid w:val="003C441A"/>
    <w:rsid w:val="003C4F8A"/>
    <w:rsid w:val="003C59DF"/>
    <w:rsid w:val="003C5B00"/>
    <w:rsid w:val="003C5BB0"/>
    <w:rsid w:val="003C6D21"/>
    <w:rsid w:val="003C6DDD"/>
    <w:rsid w:val="003C7439"/>
    <w:rsid w:val="003D072B"/>
    <w:rsid w:val="003D1C0A"/>
    <w:rsid w:val="003D1DEF"/>
    <w:rsid w:val="003D2003"/>
    <w:rsid w:val="003D2504"/>
    <w:rsid w:val="003D3090"/>
    <w:rsid w:val="003D310B"/>
    <w:rsid w:val="003D3148"/>
    <w:rsid w:val="003D320A"/>
    <w:rsid w:val="003D3466"/>
    <w:rsid w:val="003D4B33"/>
    <w:rsid w:val="003D5B1F"/>
    <w:rsid w:val="003D5C8B"/>
    <w:rsid w:val="003D7B59"/>
    <w:rsid w:val="003E0F4D"/>
    <w:rsid w:val="003E1026"/>
    <w:rsid w:val="003E1AA0"/>
    <w:rsid w:val="003E28D0"/>
    <w:rsid w:val="003E3ECC"/>
    <w:rsid w:val="003E4684"/>
    <w:rsid w:val="003E46A0"/>
    <w:rsid w:val="003E52A1"/>
    <w:rsid w:val="003E585F"/>
    <w:rsid w:val="003E6B45"/>
    <w:rsid w:val="003E71B3"/>
    <w:rsid w:val="003E756F"/>
    <w:rsid w:val="003E75E3"/>
    <w:rsid w:val="003E794B"/>
    <w:rsid w:val="003F1069"/>
    <w:rsid w:val="003F1093"/>
    <w:rsid w:val="003F19B6"/>
    <w:rsid w:val="003F1AEA"/>
    <w:rsid w:val="003F1FD2"/>
    <w:rsid w:val="003F3A3A"/>
    <w:rsid w:val="003F43C3"/>
    <w:rsid w:val="003F4D57"/>
    <w:rsid w:val="003F517F"/>
    <w:rsid w:val="003F53B6"/>
    <w:rsid w:val="00400648"/>
    <w:rsid w:val="004013FF"/>
    <w:rsid w:val="00401689"/>
    <w:rsid w:val="004023F4"/>
    <w:rsid w:val="004047BA"/>
    <w:rsid w:val="00405CA2"/>
    <w:rsid w:val="00406EE5"/>
    <w:rsid w:val="00406FC3"/>
    <w:rsid w:val="00407F4C"/>
    <w:rsid w:val="004107ED"/>
    <w:rsid w:val="004108CD"/>
    <w:rsid w:val="00410E4A"/>
    <w:rsid w:val="004124E1"/>
    <w:rsid w:val="004127A7"/>
    <w:rsid w:val="00412803"/>
    <w:rsid w:val="00415411"/>
    <w:rsid w:val="00416B39"/>
    <w:rsid w:val="00421F69"/>
    <w:rsid w:val="004226AA"/>
    <w:rsid w:val="00422AC8"/>
    <w:rsid w:val="00422FA7"/>
    <w:rsid w:val="0042334F"/>
    <w:rsid w:val="00424C93"/>
    <w:rsid w:val="00424CB2"/>
    <w:rsid w:val="00425056"/>
    <w:rsid w:val="00426FDE"/>
    <w:rsid w:val="00431980"/>
    <w:rsid w:val="00431BC4"/>
    <w:rsid w:val="00431D8A"/>
    <w:rsid w:val="00431E06"/>
    <w:rsid w:val="00434110"/>
    <w:rsid w:val="004367EA"/>
    <w:rsid w:val="00437D99"/>
    <w:rsid w:val="004408F1"/>
    <w:rsid w:val="00441EA8"/>
    <w:rsid w:val="00442F1B"/>
    <w:rsid w:val="00443530"/>
    <w:rsid w:val="00443666"/>
    <w:rsid w:val="004436A2"/>
    <w:rsid w:val="00443E04"/>
    <w:rsid w:val="00444AB1"/>
    <w:rsid w:val="00444BAD"/>
    <w:rsid w:val="00444CCB"/>
    <w:rsid w:val="00444F3E"/>
    <w:rsid w:val="00445167"/>
    <w:rsid w:val="0044625F"/>
    <w:rsid w:val="004463F0"/>
    <w:rsid w:val="00450057"/>
    <w:rsid w:val="004501C9"/>
    <w:rsid w:val="00452552"/>
    <w:rsid w:val="00453B63"/>
    <w:rsid w:val="00453EAE"/>
    <w:rsid w:val="00453F2B"/>
    <w:rsid w:val="00454024"/>
    <w:rsid w:val="00454901"/>
    <w:rsid w:val="00455AF6"/>
    <w:rsid w:val="00455BE6"/>
    <w:rsid w:val="00456E55"/>
    <w:rsid w:val="00457160"/>
    <w:rsid w:val="00461FF7"/>
    <w:rsid w:val="004640A1"/>
    <w:rsid w:val="004648FC"/>
    <w:rsid w:val="00471320"/>
    <w:rsid w:val="00471DFD"/>
    <w:rsid w:val="0047340C"/>
    <w:rsid w:val="00473CD0"/>
    <w:rsid w:val="004756BA"/>
    <w:rsid w:val="00475BBC"/>
    <w:rsid w:val="0047618D"/>
    <w:rsid w:val="0047688B"/>
    <w:rsid w:val="00477D26"/>
    <w:rsid w:val="00477E50"/>
    <w:rsid w:val="0048054A"/>
    <w:rsid w:val="0048133F"/>
    <w:rsid w:val="00481630"/>
    <w:rsid w:val="004816A2"/>
    <w:rsid w:val="0048277B"/>
    <w:rsid w:val="004828C4"/>
    <w:rsid w:val="00483376"/>
    <w:rsid w:val="00483ADE"/>
    <w:rsid w:val="00483DA7"/>
    <w:rsid w:val="00484752"/>
    <w:rsid w:val="00484871"/>
    <w:rsid w:val="004849D4"/>
    <w:rsid w:val="00485B5C"/>
    <w:rsid w:val="00485CCC"/>
    <w:rsid w:val="00486028"/>
    <w:rsid w:val="004900F4"/>
    <w:rsid w:val="00490C75"/>
    <w:rsid w:val="00490FFB"/>
    <w:rsid w:val="00491456"/>
    <w:rsid w:val="00491744"/>
    <w:rsid w:val="00492448"/>
    <w:rsid w:val="0049263F"/>
    <w:rsid w:val="00492BCA"/>
    <w:rsid w:val="00493164"/>
    <w:rsid w:val="00494055"/>
    <w:rsid w:val="00495402"/>
    <w:rsid w:val="0049549C"/>
    <w:rsid w:val="00495969"/>
    <w:rsid w:val="00495EEC"/>
    <w:rsid w:val="00496220"/>
    <w:rsid w:val="004A063B"/>
    <w:rsid w:val="004A07C2"/>
    <w:rsid w:val="004A0E8D"/>
    <w:rsid w:val="004A12B1"/>
    <w:rsid w:val="004A186F"/>
    <w:rsid w:val="004A2174"/>
    <w:rsid w:val="004A3339"/>
    <w:rsid w:val="004A36D4"/>
    <w:rsid w:val="004A3A8B"/>
    <w:rsid w:val="004A40DF"/>
    <w:rsid w:val="004A4D74"/>
    <w:rsid w:val="004A52FA"/>
    <w:rsid w:val="004A561A"/>
    <w:rsid w:val="004A58F5"/>
    <w:rsid w:val="004A6175"/>
    <w:rsid w:val="004A675F"/>
    <w:rsid w:val="004A7041"/>
    <w:rsid w:val="004A7906"/>
    <w:rsid w:val="004B015A"/>
    <w:rsid w:val="004B0275"/>
    <w:rsid w:val="004B0535"/>
    <w:rsid w:val="004B25CD"/>
    <w:rsid w:val="004B2E68"/>
    <w:rsid w:val="004B4125"/>
    <w:rsid w:val="004B4C49"/>
    <w:rsid w:val="004B51E1"/>
    <w:rsid w:val="004B64D8"/>
    <w:rsid w:val="004B69BF"/>
    <w:rsid w:val="004C001C"/>
    <w:rsid w:val="004C27B3"/>
    <w:rsid w:val="004C3045"/>
    <w:rsid w:val="004C3B89"/>
    <w:rsid w:val="004C4139"/>
    <w:rsid w:val="004C4552"/>
    <w:rsid w:val="004C50BF"/>
    <w:rsid w:val="004C53C6"/>
    <w:rsid w:val="004C5C6F"/>
    <w:rsid w:val="004C6050"/>
    <w:rsid w:val="004C64DE"/>
    <w:rsid w:val="004D025F"/>
    <w:rsid w:val="004D04A9"/>
    <w:rsid w:val="004D0595"/>
    <w:rsid w:val="004D1794"/>
    <w:rsid w:val="004D22BA"/>
    <w:rsid w:val="004D24CC"/>
    <w:rsid w:val="004D26E5"/>
    <w:rsid w:val="004D485D"/>
    <w:rsid w:val="004D5ECB"/>
    <w:rsid w:val="004D75CD"/>
    <w:rsid w:val="004D76D8"/>
    <w:rsid w:val="004E0577"/>
    <w:rsid w:val="004E0AA6"/>
    <w:rsid w:val="004E0B6D"/>
    <w:rsid w:val="004E19AA"/>
    <w:rsid w:val="004E1A71"/>
    <w:rsid w:val="004E3AAD"/>
    <w:rsid w:val="004E3E50"/>
    <w:rsid w:val="004E3E71"/>
    <w:rsid w:val="004E41B9"/>
    <w:rsid w:val="004E4C8A"/>
    <w:rsid w:val="004E621E"/>
    <w:rsid w:val="004E6D3B"/>
    <w:rsid w:val="004E7377"/>
    <w:rsid w:val="004E7C3B"/>
    <w:rsid w:val="004F026A"/>
    <w:rsid w:val="004F0C6F"/>
    <w:rsid w:val="004F1969"/>
    <w:rsid w:val="004F2868"/>
    <w:rsid w:val="004F72A0"/>
    <w:rsid w:val="004F78A9"/>
    <w:rsid w:val="004F7E5B"/>
    <w:rsid w:val="0050027F"/>
    <w:rsid w:val="005016E3"/>
    <w:rsid w:val="00502139"/>
    <w:rsid w:val="00502AB6"/>
    <w:rsid w:val="005030BE"/>
    <w:rsid w:val="00504DA2"/>
    <w:rsid w:val="00505A9E"/>
    <w:rsid w:val="00507607"/>
    <w:rsid w:val="00510243"/>
    <w:rsid w:val="0051045D"/>
    <w:rsid w:val="0051087B"/>
    <w:rsid w:val="005128F2"/>
    <w:rsid w:val="005132FD"/>
    <w:rsid w:val="00513C85"/>
    <w:rsid w:val="00514831"/>
    <w:rsid w:val="00514CB8"/>
    <w:rsid w:val="005169B2"/>
    <w:rsid w:val="00517594"/>
    <w:rsid w:val="00517B1F"/>
    <w:rsid w:val="00517E3D"/>
    <w:rsid w:val="00520A01"/>
    <w:rsid w:val="00522570"/>
    <w:rsid w:val="005230A0"/>
    <w:rsid w:val="005240B4"/>
    <w:rsid w:val="005244C7"/>
    <w:rsid w:val="00524AC9"/>
    <w:rsid w:val="0052537F"/>
    <w:rsid w:val="005256B8"/>
    <w:rsid w:val="00530F19"/>
    <w:rsid w:val="00531B03"/>
    <w:rsid w:val="00532610"/>
    <w:rsid w:val="00532EBA"/>
    <w:rsid w:val="00534238"/>
    <w:rsid w:val="005370C4"/>
    <w:rsid w:val="0053732C"/>
    <w:rsid w:val="00537404"/>
    <w:rsid w:val="005400BD"/>
    <w:rsid w:val="00540CBE"/>
    <w:rsid w:val="0054185A"/>
    <w:rsid w:val="00542021"/>
    <w:rsid w:val="00542473"/>
    <w:rsid w:val="00542814"/>
    <w:rsid w:val="005435E2"/>
    <w:rsid w:val="005440F6"/>
    <w:rsid w:val="0054523C"/>
    <w:rsid w:val="0054579E"/>
    <w:rsid w:val="00546CC6"/>
    <w:rsid w:val="00547AFE"/>
    <w:rsid w:val="005509EC"/>
    <w:rsid w:val="00551388"/>
    <w:rsid w:val="0055335B"/>
    <w:rsid w:val="00555015"/>
    <w:rsid w:val="00557231"/>
    <w:rsid w:val="00562572"/>
    <w:rsid w:val="00562CC3"/>
    <w:rsid w:val="005632E5"/>
    <w:rsid w:val="0056365A"/>
    <w:rsid w:val="00563F92"/>
    <w:rsid w:val="005658B2"/>
    <w:rsid w:val="00570356"/>
    <w:rsid w:val="0057178F"/>
    <w:rsid w:val="00571C99"/>
    <w:rsid w:val="00571F61"/>
    <w:rsid w:val="005728AD"/>
    <w:rsid w:val="00572BB8"/>
    <w:rsid w:val="00572FBE"/>
    <w:rsid w:val="00574C99"/>
    <w:rsid w:val="00576AFB"/>
    <w:rsid w:val="00576C32"/>
    <w:rsid w:val="00576EF7"/>
    <w:rsid w:val="0057774E"/>
    <w:rsid w:val="005806C9"/>
    <w:rsid w:val="005807BF"/>
    <w:rsid w:val="00580C0A"/>
    <w:rsid w:val="00580F4C"/>
    <w:rsid w:val="00582522"/>
    <w:rsid w:val="00583349"/>
    <w:rsid w:val="005847CB"/>
    <w:rsid w:val="005855E9"/>
    <w:rsid w:val="00586B54"/>
    <w:rsid w:val="00587CB8"/>
    <w:rsid w:val="00590EE8"/>
    <w:rsid w:val="0059143A"/>
    <w:rsid w:val="00591B8C"/>
    <w:rsid w:val="005945C1"/>
    <w:rsid w:val="00595111"/>
    <w:rsid w:val="005955FB"/>
    <w:rsid w:val="0059602C"/>
    <w:rsid w:val="0059673D"/>
    <w:rsid w:val="00596AB0"/>
    <w:rsid w:val="005979BF"/>
    <w:rsid w:val="005A1F77"/>
    <w:rsid w:val="005A3572"/>
    <w:rsid w:val="005B0738"/>
    <w:rsid w:val="005B1C39"/>
    <w:rsid w:val="005B43D6"/>
    <w:rsid w:val="005B65D3"/>
    <w:rsid w:val="005B675C"/>
    <w:rsid w:val="005B6A30"/>
    <w:rsid w:val="005B705C"/>
    <w:rsid w:val="005C0720"/>
    <w:rsid w:val="005C12FF"/>
    <w:rsid w:val="005C2221"/>
    <w:rsid w:val="005C2660"/>
    <w:rsid w:val="005C2824"/>
    <w:rsid w:val="005C306B"/>
    <w:rsid w:val="005C37A8"/>
    <w:rsid w:val="005C3B97"/>
    <w:rsid w:val="005C48DC"/>
    <w:rsid w:val="005C4E7E"/>
    <w:rsid w:val="005C4F07"/>
    <w:rsid w:val="005C530E"/>
    <w:rsid w:val="005C56EB"/>
    <w:rsid w:val="005C5F44"/>
    <w:rsid w:val="005C62D9"/>
    <w:rsid w:val="005C649B"/>
    <w:rsid w:val="005C683A"/>
    <w:rsid w:val="005C6A76"/>
    <w:rsid w:val="005C71B0"/>
    <w:rsid w:val="005C74D7"/>
    <w:rsid w:val="005D0601"/>
    <w:rsid w:val="005D0F77"/>
    <w:rsid w:val="005D154B"/>
    <w:rsid w:val="005D3D93"/>
    <w:rsid w:val="005D4DAF"/>
    <w:rsid w:val="005D6543"/>
    <w:rsid w:val="005D6675"/>
    <w:rsid w:val="005D7818"/>
    <w:rsid w:val="005E1051"/>
    <w:rsid w:val="005E1D5D"/>
    <w:rsid w:val="005E4234"/>
    <w:rsid w:val="005E6A5C"/>
    <w:rsid w:val="005E76DA"/>
    <w:rsid w:val="005E7D0F"/>
    <w:rsid w:val="005F156B"/>
    <w:rsid w:val="005F1F1C"/>
    <w:rsid w:val="005F2C3E"/>
    <w:rsid w:val="005F456A"/>
    <w:rsid w:val="005F7CD0"/>
    <w:rsid w:val="006001FF"/>
    <w:rsid w:val="00602F78"/>
    <w:rsid w:val="006031AE"/>
    <w:rsid w:val="006040B2"/>
    <w:rsid w:val="00605E8D"/>
    <w:rsid w:val="0060628E"/>
    <w:rsid w:val="0060701D"/>
    <w:rsid w:val="0060706D"/>
    <w:rsid w:val="00607902"/>
    <w:rsid w:val="00610E9B"/>
    <w:rsid w:val="00611DB4"/>
    <w:rsid w:val="006121F3"/>
    <w:rsid w:val="00612262"/>
    <w:rsid w:val="0061247C"/>
    <w:rsid w:val="00612A89"/>
    <w:rsid w:val="00612F46"/>
    <w:rsid w:val="00613614"/>
    <w:rsid w:val="0061408B"/>
    <w:rsid w:val="006140E2"/>
    <w:rsid w:val="00615ABE"/>
    <w:rsid w:val="00616121"/>
    <w:rsid w:val="00616CC4"/>
    <w:rsid w:val="006170E8"/>
    <w:rsid w:val="00617A53"/>
    <w:rsid w:val="00617D6A"/>
    <w:rsid w:val="00620D3E"/>
    <w:rsid w:val="00622A9D"/>
    <w:rsid w:val="006234C5"/>
    <w:rsid w:val="0062447A"/>
    <w:rsid w:val="00624895"/>
    <w:rsid w:val="00627BE6"/>
    <w:rsid w:val="00630005"/>
    <w:rsid w:val="0063046A"/>
    <w:rsid w:val="006315FD"/>
    <w:rsid w:val="006323CF"/>
    <w:rsid w:val="00632A5E"/>
    <w:rsid w:val="00632CB5"/>
    <w:rsid w:val="0063495A"/>
    <w:rsid w:val="00634AF8"/>
    <w:rsid w:val="00634F9E"/>
    <w:rsid w:val="00635183"/>
    <w:rsid w:val="006371EE"/>
    <w:rsid w:val="006377D1"/>
    <w:rsid w:val="006379F3"/>
    <w:rsid w:val="006403AD"/>
    <w:rsid w:val="00644273"/>
    <w:rsid w:val="00645552"/>
    <w:rsid w:val="006455F7"/>
    <w:rsid w:val="00645F7F"/>
    <w:rsid w:val="006466D1"/>
    <w:rsid w:val="006501ED"/>
    <w:rsid w:val="0065023A"/>
    <w:rsid w:val="006502E4"/>
    <w:rsid w:val="00650B89"/>
    <w:rsid w:val="00651380"/>
    <w:rsid w:val="0065169A"/>
    <w:rsid w:val="00651CDA"/>
    <w:rsid w:val="00654466"/>
    <w:rsid w:val="00654B81"/>
    <w:rsid w:val="006550AB"/>
    <w:rsid w:val="00656EB2"/>
    <w:rsid w:val="00657A1A"/>
    <w:rsid w:val="00660145"/>
    <w:rsid w:val="0066017D"/>
    <w:rsid w:val="006603EC"/>
    <w:rsid w:val="00660E70"/>
    <w:rsid w:val="0066164A"/>
    <w:rsid w:val="0066197D"/>
    <w:rsid w:val="00663F6B"/>
    <w:rsid w:val="006666E9"/>
    <w:rsid w:val="00666C5B"/>
    <w:rsid w:val="00666ECE"/>
    <w:rsid w:val="006706E0"/>
    <w:rsid w:val="00670D0F"/>
    <w:rsid w:val="0067111F"/>
    <w:rsid w:val="0067235C"/>
    <w:rsid w:val="00672AC2"/>
    <w:rsid w:val="006734B1"/>
    <w:rsid w:val="0067355F"/>
    <w:rsid w:val="006736D7"/>
    <w:rsid w:val="00673D53"/>
    <w:rsid w:val="00673DFE"/>
    <w:rsid w:val="00674324"/>
    <w:rsid w:val="006745E3"/>
    <w:rsid w:val="00675E8C"/>
    <w:rsid w:val="00677032"/>
    <w:rsid w:val="00677312"/>
    <w:rsid w:val="00677405"/>
    <w:rsid w:val="00681EB2"/>
    <w:rsid w:val="00686380"/>
    <w:rsid w:val="006879D3"/>
    <w:rsid w:val="00687CDC"/>
    <w:rsid w:val="00690B15"/>
    <w:rsid w:val="00692271"/>
    <w:rsid w:val="006922D8"/>
    <w:rsid w:val="006929DF"/>
    <w:rsid w:val="00692C79"/>
    <w:rsid w:val="006950AB"/>
    <w:rsid w:val="00695856"/>
    <w:rsid w:val="00695E23"/>
    <w:rsid w:val="00696628"/>
    <w:rsid w:val="00696AC0"/>
    <w:rsid w:val="00696DDB"/>
    <w:rsid w:val="00697443"/>
    <w:rsid w:val="00697565"/>
    <w:rsid w:val="006A0418"/>
    <w:rsid w:val="006A0744"/>
    <w:rsid w:val="006A0BDE"/>
    <w:rsid w:val="006A1B06"/>
    <w:rsid w:val="006A2A8D"/>
    <w:rsid w:val="006A3A85"/>
    <w:rsid w:val="006A3C88"/>
    <w:rsid w:val="006A4397"/>
    <w:rsid w:val="006A511C"/>
    <w:rsid w:val="006A7009"/>
    <w:rsid w:val="006A7E99"/>
    <w:rsid w:val="006B1582"/>
    <w:rsid w:val="006B2142"/>
    <w:rsid w:val="006B21F0"/>
    <w:rsid w:val="006B362A"/>
    <w:rsid w:val="006B3863"/>
    <w:rsid w:val="006B43D1"/>
    <w:rsid w:val="006B5391"/>
    <w:rsid w:val="006B6BA4"/>
    <w:rsid w:val="006B71B7"/>
    <w:rsid w:val="006B760B"/>
    <w:rsid w:val="006B7FE1"/>
    <w:rsid w:val="006C0720"/>
    <w:rsid w:val="006C1FCB"/>
    <w:rsid w:val="006C2671"/>
    <w:rsid w:val="006C436F"/>
    <w:rsid w:val="006C46F0"/>
    <w:rsid w:val="006C4A85"/>
    <w:rsid w:val="006C4AD4"/>
    <w:rsid w:val="006C64BD"/>
    <w:rsid w:val="006C64E1"/>
    <w:rsid w:val="006C7323"/>
    <w:rsid w:val="006C7362"/>
    <w:rsid w:val="006C7366"/>
    <w:rsid w:val="006C75A6"/>
    <w:rsid w:val="006D23BF"/>
    <w:rsid w:val="006D24EF"/>
    <w:rsid w:val="006D4090"/>
    <w:rsid w:val="006D565D"/>
    <w:rsid w:val="006D5D0C"/>
    <w:rsid w:val="006D768A"/>
    <w:rsid w:val="006D7A2B"/>
    <w:rsid w:val="006E041C"/>
    <w:rsid w:val="006E15F7"/>
    <w:rsid w:val="006E1CDE"/>
    <w:rsid w:val="006E248B"/>
    <w:rsid w:val="006E27A5"/>
    <w:rsid w:val="006E2802"/>
    <w:rsid w:val="006E3875"/>
    <w:rsid w:val="006E3B7F"/>
    <w:rsid w:val="006E3D28"/>
    <w:rsid w:val="006E4975"/>
    <w:rsid w:val="006E4B59"/>
    <w:rsid w:val="006E58E3"/>
    <w:rsid w:val="006E5FF2"/>
    <w:rsid w:val="006E6BB5"/>
    <w:rsid w:val="006E75D2"/>
    <w:rsid w:val="006F028E"/>
    <w:rsid w:val="006F0E44"/>
    <w:rsid w:val="006F1462"/>
    <w:rsid w:val="006F1B3E"/>
    <w:rsid w:val="006F243A"/>
    <w:rsid w:val="006F2740"/>
    <w:rsid w:val="006F346F"/>
    <w:rsid w:val="006F3DEA"/>
    <w:rsid w:val="006F3F5E"/>
    <w:rsid w:val="006F4849"/>
    <w:rsid w:val="006F58FF"/>
    <w:rsid w:val="006F7BA5"/>
    <w:rsid w:val="006F7FD0"/>
    <w:rsid w:val="00700563"/>
    <w:rsid w:val="00700CEE"/>
    <w:rsid w:val="00701669"/>
    <w:rsid w:val="00701E0D"/>
    <w:rsid w:val="0070231B"/>
    <w:rsid w:val="00702578"/>
    <w:rsid w:val="00703791"/>
    <w:rsid w:val="0070405B"/>
    <w:rsid w:val="00705220"/>
    <w:rsid w:val="00705301"/>
    <w:rsid w:val="00706552"/>
    <w:rsid w:val="007065FF"/>
    <w:rsid w:val="00706D6A"/>
    <w:rsid w:val="00711328"/>
    <w:rsid w:val="0071195D"/>
    <w:rsid w:val="00713825"/>
    <w:rsid w:val="00713B70"/>
    <w:rsid w:val="00714CD6"/>
    <w:rsid w:val="007153E1"/>
    <w:rsid w:val="007156D8"/>
    <w:rsid w:val="0071576A"/>
    <w:rsid w:val="00716260"/>
    <w:rsid w:val="00716297"/>
    <w:rsid w:val="007165BF"/>
    <w:rsid w:val="00717C8F"/>
    <w:rsid w:val="007230E5"/>
    <w:rsid w:val="00723C6D"/>
    <w:rsid w:val="00725070"/>
    <w:rsid w:val="007251F2"/>
    <w:rsid w:val="00727B44"/>
    <w:rsid w:val="00730313"/>
    <w:rsid w:val="007321B2"/>
    <w:rsid w:val="0073292C"/>
    <w:rsid w:val="007338BF"/>
    <w:rsid w:val="00733BD5"/>
    <w:rsid w:val="007353EA"/>
    <w:rsid w:val="00736FE8"/>
    <w:rsid w:val="007373B0"/>
    <w:rsid w:val="0073782D"/>
    <w:rsid w:val="00737F01"/>
    <w:rsid w:val="007400B9"/>
    <w:rsid w:val="00740923"/>
    <w:rsid w:val="00740A7D"/>
    <w:rsid w:val="007410EB"/>
    <w:rsid w:val="00741646"/>
    <w:rsid w:val="00741DDF"/>
    <w:rsid w:val="00743D65"/>
    <w:rsid w:val="00744F4C"/>
    <w:rsid w:val="0074532D"/>
    <w:rsid w:val="00746DC1"/>
    <w:rsid w:val="00746EDC"/>
    <w:rsid w:val="00746F43"/>
    <w:rsid w:val="0074700F"/>
    <w:rsid w:val="0074756A"/>
    <w:rsid w:val="00747C9F"/>
    <w:rsid w:val="00752644"/>
    <w:rsid w:val="00752A8C"/>
    <w:rsid w:val="00753D13"/>
    <w:rsid w:val="00754AF1"/>
    <w:rsid w:val="0075581A"/>
    <w:rsid w:val="007566C5"/>
    <w:rsid w:val="00756FD1"/>
    <w:rsid w:val="007571D5"/>
    <w:rsid w:val="0076037B"/>
    <w:rsid w:val="00760A60"/>
    <w:rsid w:val="00760C54"/>
    <w:rsid w:val="00761C28"/>
    <w:rsid w:val="00761D0C"/>
    <w:rsid w:val="00762AA7"/>
    <w:rsid w:val="00763CF2"/>
    <w:rsid w:val="00764689"/>
    <w:rsid w:val="00764DD6"/>
    <w:rsid w:val="007653D9"/>
    <w:rsid w:val="00765EE5"/>
    <w:rsid w:val="007674D4"/>
    <w:rsid w:val="00767CA2"/>
    <w:rsid w:val="00770420"/>
    <w:rsid w:val="00771F1D"/>
    <w:rsid w:val="00772410"/>
    <w:rsid w:val="00772897"/>
    <w:rsid w:val="00773537"/>
    <w:rsid w:val="00773DC5"/>
    <w:rsid w:val="00774415"/>
    <w:rsid w:val="00774AA1"/>
    <w:rsid w:val="00774D94"/>
    <w:rsid w:val="0077524E"/>
    <w:rsid w:val="00775257"/>
    <w:rsid w:val="0077529C"/>
    <w:rsid w:val="00776E5B"/>
    <w:rsid w:val="00777F2C"/>
    <w:rsid w:val="0078023C"/>
    <w:rsid w:val="00780278"/>
    <w:rsid w:val="00782118"/>
    <w:rsid w:val="0078217D"/>
    <w:rsid w:val="0078399C"/>
    <w:rsid w:val="007848CE"/>
    <w:rsid w:val="00784EC5"/>
    <w:rsid w:val="00785D01"/>
    <w:rsid w:val="0078707C"/>
    <w:rsid w:val="00787B62"/>
    <w:rsid w:val="00790A90"/>
    <w:rsid w:val="007914F4"/>
    <w:rsid w:val="007917E9"/>
    <w:rsid w:val="00792071"/>
    <w:rsid w:val="0079302D"/>
    <w:rsid w:val="007938E9"/>
    <w:rsid w:val="00793DD9"/>
    <w:rsid w:val="00795AEF"/>
    <w:rsid w:val="00795CB9"/>
    <w:rsid w:val="007960F2"/>
    <w:rsid w:val="00796B25"/>
    <w:rsid w:val="0079724B"/>
    <w:rsid w:val="007A0E22"/>
    <w:rsid w:val="007A1493"/>
    <w:rsid w:val="007A1C6E"/>
    <w:rsid w:val="007A24B0"/>
    <w:rsid w:val="007A3BA1"/>
    <w:rsid w:val="007A462D"/>
    <w:rsid w:val="007A482E"/>
    <w:rsid w:val="007A53F0"/>
    <w:rsid w:val="007A5661"/>
    <w:rsid w:val="007A5F02"/>
    <w:rsid w:val="007A646E"/>
    <w:rsid w:val="007A6789"/>
    <w:rsid w:val="007A7AF3"/>
    <w:rsid w:val="007B0038"/>
    <w:rsid w:val="007B0F47"/>
    <w:rsid w:val="007B11F0"/>
    <w:rsid w:val="007B19BA"/>
    <w:rsid w:val="007B28A7"/>
    <w:rsid w:val="007B2A1B"/>
    <w:rsid w:val="007B376E"/>
    <w:rsid w:val="007B43B3"/>
    <w:rsid w:val="007B5D4A"/>
    <w:rsid w:val="007B7647"/>
    <w:rsid w:val="007C1760"/>
    <w:rsid w:val="007C1BB4"/>
    <w:rsid w:val="007C2285"/>
    <w:rsid w:val="007C44BB"/>
    <w:rsid w:val="007C4507"/>
    <w:rsid w:val="007C457D"/>
    <w:rsid w:val="007C4D42"/>
    <w:rsid w:val="007C5335"/>
    <w:rsid w:val="007C6AA6"/>
    <w:rsid w:val="007C6CC1"/>
    <w:rsid w:val="007C7D6D"/>
    <w:rsid w:val="007D0063"/>
    <w:rsid w:val="007D18DF"/>
    <w:rsid w:val="007D46CF"/>
    <w:rsid w:val="007D4B37"/>
    <w:rsid w:val="007D4CA4"/>
    <w:rsid w:val="007D790D"/>
    <w:rsid w:val="007D7FBA"/>
    <w:rsid w:val="007E1298"/>
    <w:rsid w:val="007E1479"/>
    <w:rsid w:val="007E1807"/>
    <w:rsid w:val="007E1EDC"/>
    <w:rsid w:val="007E2EE3"/>
    <w:rsid w:val="007E3C03"/>
    <w:rsid w:val="007E420D"/>
    <w:rsid w:val="007E6ADB"/>
    <w:rsid w:val="007E75CC"/>
    <w:rsid w:val="007E7778"/>
    <w:rsid w:val="007F1153"/>
    <w:rsid w:val="007F12DD"/>
    <w:rsid w:val="007F1981"/>
    <w:rsid w:val="007F32A7"/>
    <w:rsid w:val="007F6003"/>
    <w:rsid w:val="007F7E08"/>
    <w:rsid w:val="007F7E2A"/>
    <w:rsid w:val="007F7FEF"/>
    <w:rsid w:val="0080038E"/>
    <w:rsid w:val="008005E7"/>
    <w:rsid w:val="008007AC"/>
    <w:rsid w:val="00800989"/>
    <w:rsid w:val="008009D8"/>
    <w:rsid w:val="00801CF1"/>
    <w:rsid w:val="00801D38"/>
    <w:rsid w:val="008023D3"/>
    <w:rsid w:val="008025D0"/>
    <w:rsid w:val="00803E4B"/>
    <w:rsid w:val="00804F4A"/>
    <w:rsid w:val="00806B0F"/>
    <w:rsid w:val="008101FE"/>
    <w:rsid w:val="00810232"/>
    <w:rsid w:val="00811CFC"/>
    <w:rsid w:val="008132BD"/>
    <w:rsid w:val="00814E33"/>
    <w:rsid w:val="00814EA7"/>
    <w:rsid w:val="0081506A"/>
    <w:rsid w:val="008155FC"/>
    <w:rsid w:val="0081765C"/>
    <w:rsid w:val="00817B25"/>
    <w:rsid w:val="00822AE7"/>
    <w:rsid w:val="008232A4"/>
    <w:rsid w:val="008239F2"/>
    <w:rsid w:val="00824BA2"/>
    <w:rsid w:val="00824D9E"/>
    <w:rsid w:val="00825D40"/>
    <w:rsid w:val="0082694D"/>
    <w:rsid w:val="00827E8D"/>
    <w:rsid w:val="00827EC8"/>
    <w:rsid w:val="00830584"/>
    <w:rsid w:val="00830F89"/>
    <w:rsid w:val="00831C78"/>
    <w:rsid w:val="00834A85"/>
    <w:rsid w:val="00836E2C"/>
    <w:rsid w:val="00840947"/>
    <w:rsid w:val="008426DC"/>
    <w:rsid w:val="00843344"/>
    <w:rsid w:val="00843355"/>
    <w:rsid w:val="00843C1E"/>
    <w:rsid w:val="008441EF"/>
    <w:rsid w:val="00844490"/>
    <w:rsid w:val="00844780"/>
    <w:rsid w:val="00847773"/>
    <w:rsid w:val="00851C44"/>
    <w:rsid w:val="00852E21"/>
    <w:rsid w:val="008532C5"/>
    <w:rsid w:val="00853A06"/>
    <w:rsid w:val="0085488C"/>
    <w:rsid w:val="00855B6E"/>
    <w:rsid w:val="0085734B"/>
    <w:rsid w:val="00857690"/>
    <w:rsid w:val="00861D09"/>
    <w:rsid w:val="00863384"/>
    <w:rsid w:val="00863DBC"/>
    <w:rsid w:val="00865781"/>
    <w:rsid w:val="008734BF"/>
    <w:rsid w:val="008737AA"/>
    <w:rsid w:val="00873972"/>
    <w:rsid w:val="0087442E"/>
    <w:rsid w:val="00875037"/>
    <w:rsid w:val="008755E4"/>
    <w:rsid w:val="008771C4"/>
    <w:rsid w:val="0087740A"/>
    <w:rsid w:val="00877A67"/>
    <w:rsid w:val="00877C37"/>
    <w:rsid w:val="00880FB6"/>
    <w:rsid w:val="008836CD"/>
    <w:rsid w:val="00883D70"/>
    <w:rsid w:val="00885397"/>
    <w:rsid w:val="00886875"/>
    <w:rsid w:val="0088789A"/>
    <w:rsid w:val="00891039"/>
    <w:rsid w:val="008914FE"/>
    <w:rsid w:val="00893091"/>
    <w:rsid w:val="008950D4"/>
    <w:rsid w:val="00895A16"/>
    <w:rsid w:val="00895B05"/>
    <w:rsid w:val="0089681E"/>
    <w:rsid w:val="00897004"/>
    <w:rsid w:val="008A06BF"/>
    <w:rsid w:val="008A0749"/>
    <w:rsid w:val="008A15E4"/>
    <w:rsid w:val="008A22A9"/>
    <w:rsid w:val="008A37B2"/>
    <w:rsid w:val="008A3DBB"/>
    <w:rsid w:val="008A474D"/>
    <w:rsid w:val="008A479B"/>
    <w:rsid w:val="008A4E60"/>
    <w:rsid w:val="008A5184"/>
    <w:rsid w:val="008A51CD"/>
    <w:rsid w:val="008A55EF"/>
    <w:rsid w:val="008A5EC8"/>
    <w:rsid w:val="008A676A"/>
    <w:rsid w:val="008A78A1"/>
    <w:rsid w:val="008A7BC9"/>
    <w:rsid w:val="008B2C23"/>
    <w:rsid w:val="008B45CA"/>
    <w:rsid w:val="008B528B"/>
    <w:rsid w:val="008B545A"/>
    <w:rsid w:val="008C10B3"/>
    <w:rsid w:val="008C12EF"/>
    <w:rsid w:val="008C2237"/>
    <w:rsid w:val="008C2EEE"/>
    <w:rsid w:val="008C3970"/>
    <w:rsid w:val="008C3E18"/>
    <w:rsid w:val="008C411F"/>
    <w:rsid w:val="008C4F8D"/>
    <w:rsid w:val="008C56A7"/>
    <w:rsid w:val="008C64CB"/>
    <w:rsid w:val="008C7079"/>
    <w:rsid w:val="008C718A"/>
    <w:rsid w:val="008C7938"/>
    <w:rsid w:val="008C79E2"/>
    <w:rsid w:val="008D0187"/>
    <w:rsid w:val="008D036D"/>
    <w:rsid w:val="008D0B5E"/>
    <w:rsid w:val="008D2389"/>
    <w:rsid w:val="008D287C"/>
    <w:rsid w:val="008D3383"/>
    <w:rsid w:val="008D35BF"/>
    <w:rsid w:val="008D3CB5"/>
    <w:rsid w:val="008D3FD6"/>
    <w:rsid w:val="008D51A6"/>
    <w:rsid w:val="008D5605"/>
    <w:rsid w:val="008D598D"/>
    <w:rsid w:val="008D5BCA"/>
    <w:rsid w:val="008D67E6"/>
    <w:rsid w:val="008D77C6"/>
    <w:rsid w:val="008E0845"/>
    <w:rsid w:val="008E0C33"/>
    <w:rsid w:val="008E0CA8"/>
    <w:rsid w:val="008E23FB"/>
    <w:rsid w:val="008E2B44"/>
    <w:rsid w:val="008E54AA"/>
    <w:rsid w:val="008E557C"/>
    <w:rsid w:val="008E563C"/>
    <w:rsid w:val="008E5DA3"/>
    <w:rsid w:val="008E6871"/>
    <w:rsid w:val="008E7320"/>
    <w:rsid w:val="008E7B52"/>
    <w:rsid w:val="008F061D"/>
    <w:rsid w:val="008F088A"/>
    <w:rsid w:val="008F1C5C"/>
    <w:rsid w:val="008F2BE7"/>
    <w:rsid w:val="008F3E5B"/>
    <w:rsid w:val="008F454C"/>
    <w:rsid w:val="008F63B7"/>
    <w:rsid w:val="008F6B9E"/>
    <w:rsid w:val="00901869"/>
    <w:rsid w:val="009030DE"/>
    <w:rsid w:val="009031C6"/>
    <w:rsid w:val="00903925"/>
    <w:rsid w:val="00903B2C"/>
    <w:rsid w:val="00904332"/>
    <w:rsid w:val="00905BF5"/>
    <w:rsid w:val="00905F59"/>
    <w:rsid w:val="0090763D"/>
    <w:rsid w:val="00911037"/>
    <w:rsid w:val="00911A84"/>
    <w:rsid w:val="00911AE6"/>
    <w:rsid w:val="00916E34"/>
    <w:rsid w:val="0091739D"/>
    <w:rsid w:val="009176DD"/>
    <w:rsid w:val="00920EDA"/>
    <w:rsid w:val="00921544"/>
    <w:rsid w:val="00922188"/>
    <w:rsid w:val="00923305"/>
    <w:rsid w:val="00923688"/>
    <w:rsid w:val="00923FF5"/>
    <w:rsid w:val="009243BF"/>
    <w:rsid w:val="0092546D"/>
    <w:rsid w:val="0092549B"/>
    <w:rsid w:val="00925B06"/>
    <w:rsid w:val="009263E3"/>
    <w:rsid w:val="00930A9E"/>
    <w:rsid w:val="009335E7"/>
    <w:rsid w:val="00933745"/>
    <w:rsid w:val="00933C97"/>
    <w:rsid w:val="00934190"/>
    <w:rsid w:val="00934EB6"/>
    <w:rsid w:val="00935570"/>
    <w:rsid w:val="00940450"/>
    <w:rsid w:val="00941A05"/>
    <w:rsid w:val="00941BBC"/>
    <w:rsid w:val="00942029"/>
    <w:rsid w:val="009431B3"/>
    <w:rsid w:val="0094375F"/>
    <w:rsid w:val="00946538"/>
    <w:rsid w:val="0094676F"/>
    <w:rsid w:val="0095000F"/>
    <w:rsid w:val="00950B0E"/>
    <w:rsid w:val="009511E3"/>
    <w:rsid w:val="0095156F"/>
    <w:rsid w:val="00951AFF"/>
    <w:rsid w:val="009527E4"/>
    <w:rsid w:val="00952C2E"/>
    <w:rsid w:val="00957571"/>
    <w:rsid w:val="009600EB"/>
    <w:rsid w:val="0096099F"/>
    <w:rsid w:val="0096261B"/>
    <w:rsid w:val="00962B60"/>
    <w:rsid w:val="0096305C"/>
    <w:rsid w:val="00963100"/>
    <w:rsid w:val="00963191"/>
    <w:rsid w:val="0096557B"/>
    <w:rsid w:val="009658D2"/>
    <w:rsid w:val="00966746"/>
    <w:rsid w:val="009668F0"/>
    <w:rsid w:val="00967AB3"/>
    <w:rsid w:val="00967B67"/>
    <w:rsid w:val="00967F64"/>
    <w:rsid w:val="009719D3"/>
    <w:rsid w:val="00971F2E"/>
    <w:rsid w:val="00971FCC"/>
    <w:rsid w:val="00972273"/>
    <w:rsid w:val="00972379"/>
    <w:rsid w:val="00972B0F"/>
    <w:rsid w:val="00972D07"/>
    <w:rsid w:val="00972DB5"/>
    <w:rsid w:val="00972E78"/>
    <w:rsid w:val="00974039"/>
    <w:rsid w:val="0097410F"/>
    <w:rsid w:val="009742D4"/>
    <w:rsid w:val="0097592E"/>
    <w:rsid w:val="00976440"/>
    <w:rsid w:val="00976FF4"/>
    <w:rsid w:val="00977734"/>
    <w:rsid w:val="00980019"/>
    <w:rsid w:val="00980477"/>
    <w:rsid w:val="009809E3"/>
    <w:rsid w:val="00980A9C"/>
    <w:rsid w:val="00980C9B"/>
    <w:rsid w:val="00980E49"/>
    <w:rsid w:val="009816B2"/>
    <w:rsid w:val="00982841"/>
    <w:rsid w:val="0098391D"/>
    <w:rsid w:val="00985D5D"/>
    <w:rsid w:val="00986027"/>
    <w:rsid w:val="00986EC5"/>
    <w:rsid w:val="00987373"/>
    <w:rsid w:val="009925FF"/>
    <w:rsid w:val="00992A16"/>
    <w:rsid w:val="00993088"/>
    <w:rsid w:val="00993CB3"/>
    <w:rsid w:val="00994DA8"/>
    <w:rsid w:val="00996162"/>
    <w:rsid w:val="00996FC0"/>
    <w:rsid w:val="009A0243"/>
    <w:rsid w:val="009A10A8"/>
    <w:rsid w:val="009A1274"/>
    <w:rsid w:val="009A137E"/>
    <w:rsid w:val="009A41A7"/>
    <w:rsid w:val="009A4284"/>
    <w:rsid w:val="009A471C"/>
    <w:rsid w:val="009A48F9"/>
    <w:rsid w:val="009A7D97"/>
    <w:rsid w:val="009B0C3B"/>
    <w:rsid w:val="009B0F9D"/>
    <w:rsid w:val="009B1EB5"/>
    <w:rsid w:val="009B2352"/>
    <w:rsid w:val="009B2DEB"/>
    <w:rsid w:val="009B4A2C"/>
    <w:rsid w:val="009B4D61"/>
    <w:rsid w:val="009B5B09"/>
    <w:rsid w:val="009B5C22"/>
    <w:rsid w:val="009B5D73"/>
    <w:rsid w:val="009B633F"/>
    <w:rsid w:val="009B6FAE"/>
    <w:rsid w:val="009B70F6"/>
    <w:rsid w:val="009C0858"/>
    <w:rsid w:val="009C0BFC"/>
    <w:rsid w:val="009C147A"/>
    <w:rsid w:val="009C1E97"/>
    <w:rsid w:val="009C2A02"/>
    <w:rsid w:val="009C368B"/>
    <w:rsid w:val="009C36E0"/>
    <w:rsid w:val="009C36E8"/>
    <w:rsid w:val="009C3D0C"/>
    <w:rsid w:val="009C3EDB"/>
    <w:rsid w:val="009C487E"/>
    <w:rsid w:val="009C4E3D"/>
    <w:rsid w:val="009C703F"/>
    <w:rsid w:val="009C7DF4"/>
    <w:rsid w:val="009D05F0"/>
    <w:rsid w:val="009D0A2A"/>
    <w:rsid w:val="009D1ACC"/>
    <w:rsid w:val="009D26AF"/>
    <w:rsid w:val="009D270D"/>
    <w:rsid w:val="009D2B13"/>
    <w:rsid w:val="009D2F6C"/>
    <w:rsid w:val="009D3899"/>
    <w:rsid w:val="009D4EF9"/>
    <w:rsid w:val="009D4FA1"/>
    <w:rsid w:val="009D5DF0"/>
    <w:rsid w:val="009D61B9"/>
    <w:rsid w:val="009D650A"/>
    <w:rsid w:val="009D6CE0"/>
    <w:rsid w:val="009D7014"/>
    <w:rsid w:val="009E26EB"/>
    <w:rsid w:val="009E2BFE"/>
    <w:rsid w:val="009E3F3F"/>
    <w:rsid w:val="009E4735"/>
    <w:rsid w:val="009E4915"/>
    <w:rsid w:val="009E507B"/>
    <w:rsid w:val="009E629C"/>
    <w:rsid w:val="009E649C"/>
    <w:rsid w:val="009E7183"/>
    <w:rsid w:val="009E77B3"/>
    <w:rsid w:val="009F0473"/>
    <w:rsid w:val="009F06FE"/>
    <w:rsid w:val="009F25A0"/>
    <w:rsid w:val="009F291D"/>
    <w:rsid w:val="009F4E85"/>
    <w:rsid w:val="009F52ED"/>
    <w:rsid w:val="009F6AF5"/>
    <w:rsid w:val="009F76E0"/>
    <w:rsid w:val="00A00361"/>
    <w:rsid w:val="00A0077C"/>
    <w:rsid w:val="00A00D7E"/>
    <w:rsid w:val="00A010FF"/>
    <w:rsid w:val="00A021A7"/>
    <w:rsid w:val="00A02B45"/>
    <w:rsid w:val="00A06218"/>
    <w:rsid w:val="00A069C7"/>
    <w:rsid w:val="00A07FDC"/>
    <w:rsid w:val="00A10988"/>
    <w:rsid w:val="00A118C0"/>
    <w:rsid w:val="00A14DBB"/>
    <w:rsid w:val="00A14DD2"/>
    <w:rsid w:val="00A159A3"/>
    <w:rsid w:val="00A16505"/>
    <w:rsid w:val="00A16C96"/>
    <w:rsid w:val="00A21FEB"/>
    <w:rsid w:val="00A23726"/>
    <w:rsid w:val="00A24582"/>
    <w:rsid w:val="00A33093"/>
    <w:rsid w:val="00A34594"/>
    <w:rsid w:val="00A34A36"/>
    <w:rsid w:val="00A35EFA"/>
    <w:rsid w:val="00A3704B"/>
    <w:rsid w:val="00A37140"/>
    <w:rsid w:val="00A40219"/>
    <w:rsid w:val="00A4233D"/>
    <w:rsid w:val="00A42FDE"/>
    <w:rsid w:val="00A44471"/>
    <w:rsid w:val="00A44E72"/>
    <w:rsid w:val="00A45692"/>
    <w:rsid w:val="00A4768F"/>
    <w:rsid w:val="00A50B7D"/>
    <w:rsid w:val="00A50D67"/>
    <w:rsid w:val="00A530EB"/>
    <w:rsid w:val="00A54BE0"/>
    <w:rsid w:val="00A551C2"/>
    <w:rsid w:val="00A562CF"/>
    <w:rsid w:val="00A600FA"/>
    <w:rsid w:val="00A61A2B"/>
    <w:rsid w:val="00A61BCA"/>
    <w:rsid w:val="00A63360"/>
    <w:rsid w:val="00A63E03"/>
    <w:rsid w:val="00A64564"/>
    <w:rsid w:val="00A6474E"/>
    <w:rsid w:val="00A64EA7"/>
    <w:rsid w:val="00A65B8D"/>
    <w:rsid w:val="00A671CB"/>
    <w:rsid w:val="00A70439"/>
    <w:rsid w:val="00A70B4B"/>
    <w:rsid w:val="00A70CB7"/>
    <w:rsid w:val="00A713A5"/>
    <w:rsid w:val="00A719D4"/>
    <w:rsid w:val="00A71B0F"/>
    <w:rsid w:val="00A72057"/>
    <w:rsid w:val="00A72B81"/>
    <w:rsid w:val="00A73722"/>
    <w:rsid w:val="00A738FF"/>
    <w:rsid w:val="00A7499E"/>
    <w:rsid w:val="00A75D00"/>
    <w:rsid w:val="00A76A37"/>
    <w:rsid w:val="00A76DE8"/>
    <w:rsid w:val="00A76E31"/>
    <w:rsid w:val="00A8038D"/>
    <w:rsid w:val="00A815AC"/>
    <w:rsid w:val="00A8201F"/>
    <w:rsid w:val="00A822BD"/>
    <w:rsid w:val="00A835F7"/>
    <w:rsid w:val="00A836A3"/>
    <w:rsid w:val="00A84CEC"/>
    <w:rsid w:val="00A85A42"/>
    <w:rsid w:val="00A8737D"/>
    <w:rsid w:val="00A9028F"/>
    <w:rsid w:val="00A91092"/>
    <w:rsid w:val="00A91C81"/>
    <w:rsid w:val="00A921A1"/>
    <w:rsid w:val="00A92704"/>
    <w:rsid w:val="00A940D1"/>
    <w:rsid w:val="00A96C58"/>
    <w:rsid w:val="00A97463"/>
    <w:rsid w:val="00A97882"/>
    <w:rsid w:val="00AA25AB"/>
    <w:rsid w:val="00AA2D4E"/>
    <w:rsid w:val="00AA2F34"/>
    <w:rsid w:val="00AA3711"/>
    <w:rsid w:val="00AA4E3E"/>
    <w:rsid w:val="00AA4FFD"/>
    <w:rsid w:val="00AA5A0E"/>
    <w:rsid w:val="00AA5CF3"/>
    <w:rsid w:val="00AA5EA7"/>
    <w:rsid w:val="00AA5FCD"/>
    <w:rsid w:val="00AA7FBD"/>
    <w:rsid w:val="00AB0CA0"/>
    <w:rsid w:val="00AB2010"/>
    <w:rsid w:val="00AB33C9"/>
    <w:rsid w:val="00AB38B5"/>
    <w:rsid w:val="00AB58B4"/>
    <w:rsid w:val="00AB5F15"/>
    <w:rsid w:val="00AB624C"/>
    <w:rsid w:val="00AB63BB"/>
    <w:rsid w:val="00AB6CFB"/>
    <w:rsid w:val="00AC0282"/>
    <w:rsid w:val="00AC09B2"/>
    <w:rsid w:val="00AC0E1B"/>
    <w:rsid w:val="00AC18E9"/>
    <w:rsid w:val="00AC3FDD"/>
    <w:rsid w:val="00AC4675"/>
    <w:rsid w:val="00AC4C3C"/>
    <w:rsid w:val="00AC57F2"/>
    <w:rsid w:val="00AC7861"/>
    <w:rsid w:val="00AD11BB"/>
    <w:rsid w:val="00AD1293"/>
    <w:rsid w:val="00AD174A"/>
    <w:rsid w:val="00AD26CD"/>
    <w:rsid w:val="00AD38A7"/>
    <w:rsid w:val="00AD3929"/>
    <w:rsid w:val="00AD4573"/>
    <w:rsid w:val="00AD7237"/>
    <w:rsid w:val="00AD78C7"/>
    <w:rsid w:val="00AE34D1"/>
    <w:rsid w:val="00AE3602"/>
    <w:rsid w:val="00AE3FEC"/>
    <w:rsid w:val="00AE44E9"/>
    <w:rsid w:val="00AE4664"/>
    <w:rsid w:val="00AE470E"/>
    <w:rsid w:val="00AE4D3C"/>
    <w:rsid w:val="00AE6BD8"/>
    <w:rsid w:val="00AF1A2C"/>
    <w:rsid w:val="00AF2470"/>
    <w:rsid w:val="00AF3C66"/>
    <w:rsid w:val="00AF4944"/>
    <w:rsid w:val="00AF569B"/>
    <w:rsid w:val="00AF6386"/>
    <w:rsid w:val="00AF6E3A"/>
    <w:rsid w:val="00AF7049"/>
    <w:rsid w:val="00AF749A"/>
    <w:rsid w:val="00AF779D"/>
    <w:rsid w:val="00AF7DAA"/>
    <w:rsid w:val="00B00371"/>
    <w:rsid w:val="00B003D4"/>
    <w:rsid w:val="00B01EB4"/>
    <w:rsid w:val="00B0271D"/>
    <w:rsid w:val="00B0354D"/>
    <w:rsid w:val="00B0366E"/>
    <w:rsid w:val="00B03EA0"/>
    <w:rsid w:val="00B0519E"/>
    <w:rsid w:val="00B062E7"/>
    <w:rsid w:val="00B06FEE"/>
    <w:rsid w:val="00B108E8"/>
    <w:rsid w:val="00B10E36"/>
    <w:rsid w:val="00B110A4"/>
    <w:rsid w:val="00B1162C"/>
    <w:rsid w:val="00B116DC"/>
    <w:rsid w:val="00B12D6F"/>
    <w:rsid w:val="00B13545"/>
    <w:rsid w:val="00B13565"/>
    <w:rsid w:val="00B14D53"/>
    <w:rsid w:val="00B158FA"/>
    <w:rsid w:val="00B15F30"/>
    <w:rsid w:val="00B16F1A"/>
    <w:rsid w:val="00B17141"/>
    <w:rsid w:val="00B1763B"/>
    <w:rsid w:val="00B2178D"/>
    <w:rsid w:val="00B21CFB"/>
    <w:rsid w:val="00B222F1"/>
    <w:rsid w:val="00B2241E"/>
    <w:rsid w:val="00B238D9"/>
    <w:rsid w:val="00B25019"/>
    <w:rsid w:val="00B258B6"/>
    <w:rsid w:val="00B25EE8"/>
    <w:rsid w:val="00B2603D"/>
    <w:rsid w:val="00B2636D"/>
    <w:rsid w:val="00B26376"/>
    <w:rsid w:val="00B275E0"/>
    <w:rsid w:val="00B277D7"/>
    <w:rsid w:val="00B27FB6"/>
    <w:rsid w:val="00B30EA7"/>
    <w:rsid w:val="00B32B8B"/>
    <w:rsid w:val="00B32EC9"/>
    <w:rsid w:val="00B33AB7"/>
    <w:rsid w:val="00B33D61"/>
    <w:rsid w:val="00B34140"/>
    <w:rsid w:val="00B3523F"/>
    <w:rsid w:val="00B36924"/>
    <w:rsid w:val="00B36D8D"/>
    <w:rsid w:val="00B37D9C"/>
    <w:rsid w:val="00B400A9"/>
    <w:rsid w:val="00B40102"/>
    <w:rsid w:val="00B406C1"/>
    <w:rsid w:val="00B410BF"/>
    <w:rsid w:val="00B41914"/>
    <w:rsid w:val="00B41976"/>
    <w:rsid w:val="00B41D83"/>
    <w:rsid w:val="00B4218C"/>
    <w:rsid w:val="00B4236A"/>
    <w:rsid w:val="00B44599"/>
    <w:rsid w:val="00B45991"/>
    <w:rsid w:val="00B462F6"/>
    <w:rsid w:val="00B4633F"/>
    <w:rsid w:val="00B46440"/>
    <w:rsid w:val="00B46FC4"/>
    <w:rsid w:val="00B4738E"/>
    <w:rsid w:val="00B478F7"/>
    <w:rsid w:val="00B47C57"/>
    <w:rsid w:val="00B50932"/>
    <w:rsid w:val="00B5451F"/>
    <w:rsid w:val="00B54EB1"/>
    <w:rsid w:val="00B55DB1"/>
    <w:rsid w:val="00B577C5"/>
    <w:rsid w:val="00B62132"/>
    <w:rsid w:val="00B62556"/>
    <w:rsid w:val="00B628BF"/>
    <w:rsid w:val="00B62CE8"/>
    <w:rsid w:val="00B63078"/>
    <w:rsid w:val="00B641D4"/>
    <w:rsid w:val="00B65168"/>
    <w:rsid w:val="00B657A7"/>
    <w:rsid w:val="00B66C72"/>
    <w:rsid w:val="00B66EF1"/>
    <w:rsid w:val="00B6743C"/>
    <w:rsid w:val="00B70538"/>
    <w:rsid w:val="00B70677"/>
    <w:rsid w:val="00B731AE"/>
    <w:rsid w:val="00B739B2"/>
    <w:rsid w:val="00B75394"/>
    <w:rsid w:val="00B77808"/>
    <w:rsid w:val="00B80031"/>
    <w:rsid w:val="00B801F9"/>
    <w:rsid w:val="00B80E73"/>
    <w:rsid w:val="00B814ED"/>
    <w:rsid w:val="00B81A75"/>
    <w:rsid w:val="00B850C4"/>
    <w:rsid w:val="00B87D14"/>
    <w:rsid w:val="00B87DA8"/>
    <w:rsid w:val="00B90B85"/>
    <w:rsid w:val="00B90BED"/>
    <w:rsid w:val="00B9147D"/>
    <w:rsid w:val="00B92E96"/>
    <w:rsid w:val="00B946C4"/>
    <w:rsid w:val="00B962BB"/>
    <w:rsid w:val="00BA0975"/>
    <w:rsid w:val="00BA0BC4"/>
    <w:rsid w:val="00BA1966"/>
    <w:rsid w:val="00BA1E4B"/>
    <w:rsid w:val="00BA285B"/>
    <w:rsid w:val="00BA76C7"/>
    <w:rsid w:val="00BA78EA"/>
    <w:rsid w:val="00BA7D6F"/>
    <w:rsid w:val="00BA7F76"/>
    <w:rsid w:val="00BA7FA7"/>
    <w:rsid w:val="00BB03BA"/>
    <w:rsid w:val="00BB03FA"/>
    <w:rsid w:val="00BB1898"/>
    <w:rsid w:val="00BB2F58"/>
    <w:rsid w:val="00BB56A0"/>
    <w:rsid w:val="00BB5C29"/>
    <w:rsid w:val="00BB6C66"/>
    <w:rsid w:val="00BC0468"/>
    <w:rsid w:val="00BC0FE8"/>
    <w:rsid w:val="00BC16D6"/>
    <w:rsid w:val="00BC19EB"/>
    <w:rsid w:val="00BC3319"/>
    <w:rsid w:val="00BC3DEB"/>
    <w:rsid w:val="00BC492A"/>
    <w:rsid w:val="00BC5111"/>
    <w:rsid w:val="00BC5583"/>
    <w:rsid w:val="00BC661C"/>
    <w:rsid w:val="00BC753F"/>
    <w:rsid w:val="00BD00EB"/>
    <w:rsid w:val="00BD1428"/>
    <w:rsid w:val="00BD3250"/>
    <w:rsid w:val="00BD4609"/>
    <w:rsid w:val="00BD5715"/>
    <w:rsid w:val="00BD5B95"/>
    <w:rsid w:val="00BD6646"/>
    <w:rsid w:val="00BD6F35"/>
    <w:rsid w:val="00BD712B"/>
    <w:rsid w:val="00BD7600"/>
    <w:rsid w:val="00BD7608"/>
    <w:rsid w:val="00BD798E"/>
    <w:rsid w:val="00BE07AD"/>
    <w:rsid w:val="00BE0F97"/>
    <w:rsid w:val="00BE1E50"/>
    <w:rsid w:val="00BE2568"/>
    <w:rsid w:val="00BE2C9E"/>
    <w:rsid w:val="00BE2D6C"/>
    <w:rsid w:val="00BE3069"/>
    <w:rsid w:val="00BE361E"/>
    <w:rsid w:val="00BE7C4F"/>
    <w:rsid w:val="00BE7EB7"/>
    <w:rsid w:val="00BF022C"/>
    <w:rsid w:val="00BF026E"/>
    <w:rsid w:val="00BF0F64"/>
    <w:rsid w:val="00BF17F7"/>
    <w:rsid w:val="00BF2801"/>
    <w:rsid w:val="00BF3E85"/>
    <w:rsid w:val="00BF3FAA"/>
    <w:rsid w:val="00BF4008"/>
    <w:rsid w:val="00BF4DB3"/>
    <w:rsid w:val="00BF7CFA"/>
    <w:rsid w:val="00C0011F"/>
    <w:rsid w:val="00C00DDE"/>
    <w:rsid w:val="00C02975"/>
    <w:rsid w:val="00C0361A"/>
    <w:rsid w:val="00C054BC"/>
    <w:rsid w:val="00C0786C"/>
    <w:rsid w:val="00C110D5"/>
    <w:rsid w:val="00C12A00"/>
    <w:rsid w:val="00C137B5"/>
    <w:rsid w:val="00C1384D"/>
    <w:rsid w:val="00C14687"/>
    <w:rsid w:val="00C15B19"/>
    <w:rsid w:val="00C17708"/>
    <w:rsid w:val="00C17D5F"/>
    <w:rsid w:val="00C20BDE"/>
    <w:rsid w:val="00C21BF6"/>
    <w:rsid w:val="00C21CD9"/>
    <w:rsid w:val="00C21FA7"/>
    <w:rsid w:val="00C21FB4"/>
    <w:rsid w:val="00C22038"/>
    <w:rsid w:val="00C237C7"/>
    <w:rsid w:val="00C24D76"/>
    <w:rsid w:val="00C252CC"/>
    <w:rsid w:val="00C2634E"/>
    <w:rsid w:val="00C3017B"/>
    <w:rsid w:val="00C3058E"/>
    <w:rsid w:val="00C30640"/>
    <w:rsid w:val="00C30AD4"/>
    <w:rsid w:val="00C31333"/>
    <w:rsid w:val="00C31F44"/>
    <w:rsid w:val="00C3381A"/>
    <w:rsid w:val="00C33CEA"/>
    <w:rsid w:val="00C349E3"/>
    <w:rsid w:val="00C3554B"/>
    <w:rsid w:val="00C40D58"/>
    <w:rsid w:val="00C41FE9"/>
    <w:rsid w:val="00C42B78"/>
    <w:rsid w:val="00C44DE6"/>
    <w:rsid w:val="00C465A4"/>
    <w:rsid w:val="00C47209"/>
    <w:rsid w:val="00C4754E"/>
    <w:rsid w:val="00C50080"/>
    <w:rsid w:val="00C50296"/>
    <w:rsid w:val="00C50457"/>
    <w:rsid w:val="00C504EE"/>
    <w:rsid w:val="00C512B8"/>
    <w:rsid w:val="00C51610"/>
    <w:rsid w:val="00C52AAA"/>
    <w:rsid w:val="00C53620"/>
    <w:rsid w:val="00C53DA9"/>
    <w:rsid w:val="00C54314"/>
    <w:rsid w:val="00C54E5A"/>
    <w:rsid w:val="00C552A8"/>
    <w:rsid w:val="00C55B57"/>
    <w:rsid w:val="00C564D7"/>
    <w:rsid w:val="00C566D7"/>
    <w:rsid w:val="00C57EA8"/>
    <w:rsid w:val="00C607DE"/>
    <w:rsid w:val="00C625B2"/>
    <w:rsid w:val="00C64848"/>
    <w:rsid w:val="00C64EEA"/>
    <w:rsid w:val="00C66C1E"/>
    <w:rsid w:val="00C675BA"/>
    <w:rsid w:val="00C71489"/>
    <w:rsid w:val="00C71A01"/>
    <w:rsid w:val="00C72202"/>
    <w:rsid w:val="00C73C79"/>
    <w:rsid w:val="00C74BA1"/>
    <w:rsid w:val="00C75AFD"/>
    <w:rsid w:val="00C76790"/>
    <w:rsid w:val="00C806F4"/>
    <w:rsid w:val="00C80D40"/>
    <w:rsid w:val="00C830B7"/>
    <w:rsid w:val="00C83240"/>
    <w:rsid w:val="00C83B77"/>
    <w:rsid w:val="00C83CD7"/>
    <w:rsid w:val="00C83D2A"/>
    <w:rsid w:val="00C84180"/>
    <w:rsid w:val="00C85B56"/>
    <w:rsid w:val="00C8630F"/>
    <w:rsid w:val="00C87DE7"/>
    <w:rsid w:val="00C9137E"/>
    <w:rsid w:val="00C9157E"/>
    <w:rsid w:val="00C91D4F"/>
    <w:rsid w:val="00C92E76"/>
    <w:rsid w:val="00C931B0"/>
    <w:rsid w:val="00C9536E"/>
    <w:rsid w:val="00C96AD9"/>
    <w:rsid w:val="00C96C4A"/>
    <w:rsid w:val="00C97421"/>
    <w:rsid w:val="00CA03B9"/>
    <w:rsid w:val="00CA11C6"/>
    <w:rsid w:val="00CA11CD"/>
    <w:rsid w:val="00CA3063"/>
    <w:rsid w:val="00CA3109"/>
    <w:rsid w:val="00CA3B1A"/>
    <w:rsid w:val="00CA41B7"/>
    <w:rsid w:val="00CA5D4E"/>
    <w:rsid w:val="00CA6668"/>
    <w:rsid w:val="00CA68AE"/>
    <w:rsid w:val="00CB06D0"/>
    <w:rsid w:val="00CB0890"/>
    <w:rsid w:val="00CB20F5"/>
    <w:rsid w:val="00CB5015"/>
    <w:rsid w:val="00CB53F2"/>
    <w:rsid w:val="00CB5A01"/>
    <w:rsid w:val="00CB6037"/>
    <w:rsid w:val="00CC06A8"/>
    <w:rsid w:val="00CC11D7"/>
    <w:rsid w:val="00CC13B4"/>
    <w:rsid w:val="00CC4256"/>
    <w:rsid w:val="00CC43A3"/>
    <w:rsid w:val="00CC4721"/>
    <w:rsid w:val="00CC4D44"/>
    <w:rsid w:val="00CC4EB3"/>
    <w:rsid w:val="00CC548A"/>
    <w:rsid w:val="00CC66D7"/>
    <w:rsid w:val="00CC6B5A"/>
    <w:rsid w:val="00CC7CF6"/>
    <w:rsid w:val="00CC7EDC"/>
    <w:rsid w:val="00CD00F6"/>
    <w:rsid w:val="00CD063B"/>
    <w:rsid w:val="00CD2080"/>
    <w:rsid w:val="00CD3270"/>
    <w:rsid w:val="00CD3ADF"/>
    <w:rsid w:val="00CD4D80"/>
    <w:rsid w:val="00CD505B"/>
    <w:rsid w:val="00CD56C4"/>
    <w:rsid w:val="00CE0697"/>
    <w:rsid w:val="00CE11AA"/>
    <w:rsid w:val="00CE1DE2"/>
    <w:rsid w:val="00CE1E32"/>
    <w:rsid w:val="00CE2669"/>
    <w:rsid w:val="00CE3156"/>
    <w:rsid w:val="00CE318C"/>
    <w:rsid w:val="00CE3596"/>
    <w:rsid w:val="00CE38A2"/>
    <w:rsid w:val="00CE3906"/>
    <w:rsid w:val="00CE3D02"/>
    <w:rsid w:val="00CE4043"/>
    <w:rsid w:val="00CE4CE1"/>
    <w:rsid w:val="00CE5D37"/>
    <w:rsid w:val="00CE5D3A"/>
    <w:rsid w:val="00CE5FCB"/>
    <w:rsid w:val="00CE6422"/>
    <w:rsid w:val="00CE6CD2"/>
    <w:rsid w:val="00CE6EC4"/>
    <w:rsid w:val="00CE708D"/>
    <w:rsid w:val="00CF1709"/>
    <w:rsid w:val="00CF18D6"/>
    <w:rsid w:val="00CF3E9B"/>
    <w:rsid w:val="00CF47A5"/>
    <w:rsid w:val="00CF6634"/>
    <w:rsid w:val="00CF66B9"/>
    <w:rsid w:val="00D01145"/>
    <w:rsid w:val="00D019F6"/>
    <w:rsid w:val="00D02C1D"/>
    <w:rsid w:val="00D039C2"/>
    <w:rsid w:val="00D046E4"/>
    <w:rsid w:val="00D053CA"/>
    <w:rsid w:val="00D05796"/>
    <w:rsid w:val="00D057AE"/>
    <w:rsid w:val="00D05A9F"/>
    <w:rsid w:val="00D05BBA"/>
    <w:rsid w:val="00D06382"/>
    <w:rsid w:val="00D1095C"/>
    <w:rsid w:val="00D12C59"/>
    <w:rsid w:val="00D13EDD"/>
    <w:rsid w:val="00D147F4"/>
    <w:rsid w:val="00D16792"/>
    <w:rsid w:val="00D20DF9"/>
    <w:rsid w:val="00D226EA"/>
    <w:rsid w:val="00D23F38"/>
    <w:rsid w:val="00D248C8"/>
    <w:rsid w:val="00D266A1"/>
    <w:rsid w:val="00D30142"/>
    <w:rsid w:val="00D31CD4"/>
    <w:rsid w:val="00D32A55"/>
    <w:rsid w:val="00D333B7"/>
    <w:rsid w:val="00D3568E"/>
    <w:rsid w:val="00D36986"/>
    <w:rsid w:val="00D36B98"/>
    <w:rsid w:val="00D377A0"/>
    <w:rsid w:val="00D40DBE"/>
    <w:rsid w:val="00D41952"/>
    <w:rsid w:val="00D428AE"/>
    <w:rsid w:val="00D42B26"/>
    <w:rsid w:val="00D43809"/>
    <w:rsid w:val="00D4512B"/>
    <w:rsid w:val="00D46C6F"/>
    <w:rsid w:val="00D46E35"/>
    <w:rsid w:val="00D47B4F"/>
    <w:rsid w:val="00D519B5"/>
    <w:rsid w:val="00D52C17"/>
    <w:rsid w:val="00D52E32"/>
    <w:rsid w:val="00D538B7"/>
    <w:rsid w:val="00D57C62"/>
    <w:rsid w:val="00D60D79"/>
    <w:rsid w:val="00D621C8"/>
    <w:rsid w:val="00D62FBE"/>
    <w:rsid w:val="00D66B15"/>
    <w:rsid w:val="00D66F98"/>
    <w:rsid w:val="00D67077"/>
    <w:rsid w:val="00D673E8"/>
    <w:rsid w:val="00D67F2D"/>
    <w:rsid w:val="00D7058A"/>
    <w:rsid w:val="00D72047"/>
    <w:rsid w:val="00D733E1"/>
    <w:rsid w:val="00D73815"/>
    <w:rsid w:val="00D7445C"/>
    <w:rsid w:val="00D744AB"/>
    <w:rsid w:val="00D74518"/>
    <w:rsid w:val="00D75C2F"/>
    <w:rsid w:val="00D76216"/>
    <w:rsid w:val="00D76AF6"/>
    <w:rsid w:val="00D77B17"/>
    <w:rsid w:val="00D80AD3"/>
    <w:rsid w:val="00D8125F"/>
    <w:rsid w:val="00D814A7"/>
    <w:rsid w:val="00D817AD"/>
    <w:rsid w:val="00D81D01"/>
    <w:rsid w:val="00D82062"/>
    <w:rsid w:val="00D82ADB"/>
    <w:rsid w:val="00D83458"/>
    <w:rsid w:val="00D84223"/>
    <w:rsid w:val="00D843B8"/>
    <w:rsid w:val="00D8448C"/>
    <w:rsid w:val="00D848BF"/>
    <w:rsid w:val="00D85D35"/>
    <w:rsid w:val="00D86E93"/>
    <w:rsid w:val="00D875B6"/>
    <w:rsid w:val="00D879E9"/>
    <w:rsid w:val="00D90059"/>
    <w:rsid w:val="00D90860"/>
    <w:rsid w:val="00D915BF"/>
    <w:rsid w:val="00D92849"/>
    <w:rsid w:val="00D933B4"/>
    <w:rsid w:val="00D939BF"/>
    <w:rsid w:val="00D93F51"/>
    <w:rsid w:val="00D94344"/>
    <w:rsid w:val="00D95958"/>
    <w:rsid w:val="00D960B3"/>
    <w:rsid w:val="00D97384"/>
    <w:rsid w:val="00D973D6"/>
    <w:rsid w:val="00D97A20"/>
    <w:rsid w:val="00D97A93"/>
    <w:rsid w:val="00DA0E15"/>
    <w:rsid w:val="00DA1ED6"/>
    <w:rsid w:val="00DA3332"/>
    <w:rsid w:val="00DA3EF8"/>
    <w:rsid w:val="00DA404C"/>
    <w:rsid w:val="00DA48F5"/>
    <w:rsid w:val="00DA4E93"/>
    <w:rsid w:val="00DA6174"/>
    <w:rsid w:val="00DA64C9"/>
    <w:rsid w:val="00DB054A"/>
    <w:rsid w:val="00DB079F"/>
    <w:rsid w:val="00DB0C01"/>
    <w:rsid w:val="00DB0F39"/>
    <w:rsid w:val="00DB0F59"/>
    <w:rsid w:val="00DB1620"/>
    <w:rsid w:val="00DB1A02"/>
    <w:rsid w:val="00DB1AAC"/>
    <w:rsid w:val="00DB2632"/>
    <w:rsid w:val="00DB28C1"/>
    <w:rsid w:val="00DB3954"/>
    <w:rsid w:val="00DB3CDB"/>
    <w:rsid w:val="00DB4A62"/>
    <w:rsid w:val="00DB7CC8"/>
    <w:rsid w:val="00DC03C6"/>
    <w:rsid w:val="00DC123E"/>
    <w:rsid w:val="00DC18D9"/>
    <w:rsid w:val="00DC1FEC"/>
    <w:rsid w:val="00DC4F49"/>
    <w:rsid w:val="00DC5BA6"/>
    <w:rsid w:val="00DC5CC2"/>
    <w:rsid w:val="00DC70B5"/>
    <w:rsid w:val="00DC7DD2"/>
    <w:rsid w:val="00DD1F4D"/>
    <w:rsid w:val="00DD1FC6"/>
    <w:rsid w:val="00DD21B3"/>
    <w:rsid w:val="00DD30F3"/>
    <w:rsid w:val="00DD38B0"/>
    <w:rsid w:val="00DD39E0"/>
    <w:rsid w:val="00DD3FB3"/>
    <w:rsid w:val="00DD4A3E"/>
    <w:rsid w:val="00DD4C89"/>
    <w:rsid w:val="00DD5853"/>
    <w:rsid w:val="00DD5A76"/>
    <w:rsid w:val="00DD66DB"/>
    <w:rsid w:val="00DD69CB"/>
    <w:rsid w:val="00DD7099"/>
    <w:rsid w:val="00DE102A"/>
    <w:rsid w:val="00DE244C"/>
    <w:rsid w:val="00DE24A4"/>
    <w:rsid w:val="00DE376B"/>
    <w:rsid w:val="00DE3F96"/>
    <w:rsid w:val="00DE4F94"/>
    <w:rsid w:val="00DE5530"/>
    <w:rsid w:val="00DE695B"/>
    <w:rsid w:val="00DE6D35"/>
    <w:rsid w:val="00DF1450"/>
    <w:rsid w:val="00DF2A87"/>
    <w:rsid w:val="00DF3B80"/>
    <w:rsid w:val="00DF41A3"/>
    <w:rsid w:val="00DF4246"/>
    <w:rsid w:val="00DF438D"/>
    <w:rsid w:val="00DF5DCE"/>
    <w:rsid w:val="00DF70A9"/>
    <w:rsid w:val="00E002C6"/>
    <w:rsid w:val="00E00EE0"/>
    <w:rsid w:val="00E00F13"/>
    <w:rsid w:val="00E01218"/>
    <w:rsid w:val="00E029AC"/>
    <w:rsid w:val="00E04A05"/>
    <w:rsid w:val="00E055C5"/>
    <w:rsid w:val="00E05812"/>
    <w:rsid w:val="00E059FE"/>
    <w:rsid w:val="00E068EE"/>
    <w:rsid w:val="00E06FEE"/>
    <w:rsid w:val="00E109FF"/>
    <w:rsid w:val="00E11E75"/>
    <w:rsid w:val="00E11F6D"/>
    <w:rsid w:val="00E12041"/>
    <w:rsid w:val="00E126F0"/>
    <w:rsid w:val="00E12D6D"/>
    <w:rsid w:val="00E142DC"/>
    <w:rsid w:val="00E14E38"/>
    <w:rsid w:val="00E1598E"/>
    <w:rsid w:val="00E15B6C"/>
    <w:rsid w:val="00E15D9A"/>
    <w:rsid w:val="00E160A3"/>
    <w:rsid w:val="00E16468"/>
    <w:rsid w:val="00E204DF"/>
    <w:rsid w:val="00E20CB8"/>
    <w:rsid w:val="00E230D6"/>
    <w:rsid w:val="00E2319C"/>
    <w:rsid w:val="00E23854"/>
    <w:rsid w:val="00E24C76"/>
    <w:rsid w:val="00E24FEA"/>
    <w:rsid w:val="00E258EB"/>
    <w:rsid w:val="00E25D4E"/>
    <w:rsid w:val="00E27E4A"/>
    <w:rsid w:val="00E3078E"/>
    <w:rsid w:val="00E3264C"/>
    <w:rsid w:val="00E32FD8"/>
    <w:rsid w:val="00E34AC2"/>
    <w:rsid w:val="00E34CD1"/>
    <w:rsid w:val="00E34E99"/>
    <w:rsid w:val="00E36E5E"/>
    <w:rsid w:val="00E37B07"/>
    <w:rsid w:val="00E40960"/>
    <w:rsid w:val="00E43A62"/>
    <w:rsid w:val="00E43CD4"/>
    <w:rsid w:val="00E44344"/>
    <w:rsid w:val="00E4466A"/>
    <w:rsid w:val="00E44858"/>
    <w:rsid w:val="00E46227"/>
    <w:rsid w:val="00E46A9C"/>
    <w:rsid w:val="00E46CF2"/>
    <w:rsid w:val="00E47BE5"/>
    <w:rsid w:val="00E47F12"/>
    <w:rsid w:val="00E51894"/>
    <w:rsid w:val="00E51C59"/>
    <w:rsid w:val="00E51DED"/>
    <w:rsid w:val="00E51E46"/>
    <w:rsid w:val="00E52E56"/>
    <w:rsid w:val="00E52EB0"/>
    <w:rsid w:val="00E52FA1"/>
    <w:rsid w:val="00E535BD"/>
    <w:rsid w:val="00E535F3"/>
    <w:rsid w:val="00E5389C"/>
    <w:rsid w:val="00E53963"/>
    <w:rsid w:val="00E5399B"/>
    <w:rsid w:val="00E54018"/>
    <w:rsid w:val="00E5498D"/>
    <w:rsid w:val="00E566FA"/>
    <w:rsid w:val="00E57B94"/>
    <w:rsid w:val="00E57F1F"/>
    <w:rsid w:val="00E61AF9"/>
    <w:rsid w:val="00E63097"/>
    <w:rsid w:val="00E64CBC"/>
    <w:rsid w:val="00E64D19"/>
    <w:rsid w:val="00E651DA"/>
    <w:rsid w:val="00E65BE6"/>
    <w:rsid w:val="00E65C42"/>
    <w:rsid w:val="00E66975"/>
    <w:rsid w:val="00E67105"/>
    <w:rsid w:val="00E7067C"/>
    <w:rsid w:val="00E70815"/>
    <w:rsid w:val="00E72D71"/>
    <w:rsid w:val="00E730A8"/>
    <w:rsid w:val="00E73207"/>
    <w:rsid w:val="00E74170"/>
    <w:rsid w:val="00E74189"/>
    <w:rsid w:val="00E74DC8"/>
    <w:rsid w:val="00E74E25"/>
    <w:rsid w:val="00E75592"/>
    <w:rsid w:val="00E75C25"/>
    <w:rsid w:val="00E75F5B"/>
    <w:rsid w:val="00E773C3"/>
    <w:rsid w:val="00E80459"/>
    <w:rsid w:val="00E813B1"/>
    <w:rsid w:val="00E824B9"/>
    <w:rsid w:val="00E82CB7"/>
    <w:rsid w:val="00E83EE3"/>
    <w:rsid w:val="00E84615"/>
    <w:rsid w:val="00E85486"/>
    <w:rsid w:val="00E87B2D"/>
    <w:rsid w:val="00E90E16"/>
    <w:rsid w:val="00E91373"/>
    <w:rsid w:val="00E91644"/>
    <w:rsid w:val="00E91B3D"/>
    <w:rsid w:val="00E92A7E"/>
    <w:rsid w:val="00E92E20"/>
    <w:rsid w:val="00E9462F"/>
    <w:rsid w:val="00E959E8"/>
    <w:rsid w:val="00E9759F"/>
    <w:rsid w:val="00E97758"/>
    <w:rsid w:val="00EA0296"/>
    <w:rsid w:val="00EA125A"/>
    <w:rsid w:val="00EA19B9"/>
    <w:rsid w:val="00EA309E"/>
    <w:rsid w:val="00EA361D"/>
    <w:rsid w:val="00EA36E8"/>
    <w:rsid w:val="00EA394A"/>
    <w:rsid w:val="00EA59A0"/>
    <w:rsid w:val="00EA5ABB"/>
    <w:rsid w:val="00EB0043"/>
    <w:rsid w:val="00EB08F7"/>
    <w:rsid w:val="00EB0E72"/>
    <w:rsid w:val="00EB0FF2"/>
    <w:rsid w:val="00EB11BC"/>
    <w:rsid w:val="00EB138C"/>
    <w:rsid w:val="00EB1DD1"/>
    <w:rsid w:val="00EB3129"/>
    <w:rsid w:val="00EB3693"/>
    <w:rsid w:val="00EB39F3"/>
    <w:rsid w:val="00EB491A"/>
    <w:rsid w:val="00EB52C9"/>
    <w:rsid w:val="00EB556C"/>
    <w:rsid w:val="00EB5A01"/>
    <w:rsid w:val="00EB660B"/>
    <w:rsid w:val="00EB6BDC"/>
    <w:rsid w:val="00EB72BF"/>
    <w:rsid w:val="00EB7BF9"/>
    <w:rsid w:val="00EC00E0"/>
    <w:rsid w:val="00EC02C7"/>
    <w:rsid w:val="00EC0770"/>
    <w:rsid w:val="00EC18A1"/>
    <w:rsid w:val="00EC1BB4"/>
    <w:rsid w:val="00EC1E4A"/>
    <w:rsid w:val="00EC3618"/>
    <w:rsid w:val="00EC75E2"/>
    <w:rsid w:val="00EC7F1F"/>
    <w:rsid w:val="00ED1D0B"/>
    <w:rsid w:val="00ED34E5"/>
    <w:rsid w:val="00ED357F"/>
    <w:rsid w:val="00ED4192"/>
    <w:rsid w:val="00ED5155"/>
    <w:rsid w:val="00ED55C4"/>
    <w:rsid w:val="00ED58B6"/>
    <w:rsid w:val="00ED67F7"/>
    <w:rsid w:val="00ED6E41"/>
    <w:rsid w:val="00ED7182"/>
    <w:rsid w:val="00ED75A8"/>
    <w:rsid w:val="00ED7A63"/>
    <w:rsid w:val="00EE0557"/>
    <w:rsid w:val="00EE0A7B"/>
    <w:rsid w:val="00EE0E48"/>
    <w:rsid w:val="00EE114D"/>
    <w:rsid w:val="00EE13D6"/>
    <w:rsid w:val="00EE1BDD"/>
    <w:rsid w:val="00EE1EDC"/>
    <w:rsid w:val="00EE231F"/>
    <w:rsid w:val="00EE40C5"/>
    <w:rsid w:val="00EE492D"/>
    <w:rsid w:val="00EE619C"/>
    <w:rsid w:val="00EE685D"/>
    <w:rsid w:val="00EF0781"/>
    <w:rsid w:val="00EF13BA"/>
    <w:rsid w:val="00EF2BAA"/>
    <w:rsid w:val="00EF355D"/>
    <w:rsid w:val="00EF3AAC"/>
    <w:rsid w:val="00EF611F"/>
    <w:rsid w:val="00EF6165"/>
    <w:rsid w:val="00F00602"/>
    <w:rsid w:val="00F00CA8"/>
    <w:rsid w:val="00F01732"/>
    <w:rsid w:val="00F0271D"/>
    <w:rsid w:val="00F02FB1"/>
    <w:rsid w:val="00F04E80"/>
    <w:rsid w:val="00F105A2"/>
    <w:rsid w:val="00F128AB"/>
    <w:rsid w:val="00F13549"/>
    <w:rsid w:val="00F147AB"/>
    <w:rsid w:val="00F1590E"/>
    <w:rsid w:val="00F1760D"/>
    <w:rsid w:val="00F178B9"/>
    <w:rsid w:val="00F2051C"/>
    <w:rsid w:val="00F20C5B"/>
    <w:rsid w:val="00F21332"/>
    <w:rsid w:val="00F21557"/>
    <w:rsid w:val="00F21AF8"/>
    <w:rsid w:val="00F220B3"/>
    <w:rsid w:val="00F249B9"/>
    <w:rsid w:val="00F24F13"/>
    <w:rsid w:val="00F2509F"/>
    <w:rsid w:val="00F2627A"/>
    <w:rsid w:val="00F2663A"/>
    <w:rsid w:val="00F2675C"/>
    <w:rsid w:val="00F2683F"/>
    <w:rsid w:val="00F26C36"/>
    <w:rsid w:val="00F302A5"/>
    <w:rsid w:val="00F3179B"/>
    <w:rsid w:val="00F31C16"/>
    <w:rsid w:val="00F322EA"/>
    <w:rsid w:val="00F34D05"/>
    <w:rsid w:val="00F35DA0"/>
    <w:rsid w:val="00F36C66"/>
    <w:rsid w:val="00F37F84"/>
    <w:rsid w:val="00F40866"/>
    <w:rsid w:val="00F40E5C"/>
    <w:rsid w:val="00F412C5"/>
    <w:rsid w:val="00F41A25"/>
    <w:rsid w:val="00F44155"/>
    <w:rsid w:val="00F44313"/>
    <w:rsid w:val="00F44DBD"/>
    <w:rsid w:val="00F4548F"/>
    <w:rsid w:val="00F4563E"/>
    <w:rsid w:val="00F458CA"/>
    <w:rsid w:val="00F459D5"/>
    <w:rsid w:val="00F464C9"/>
    <w:rsid w:val="00F465F5"/>
    <w:rsid w:val="00F46EB7"/>
    <w:rsid w:val="00F47F0C"/>
    <w:rsid w:val="00F50EF3"/>
    <w:rsid w:val="00F516F9"/>
    <w:rsid w:val="00F51D9F"/>
    <w:rsid w:val="00F52177"/>
    <w:rsid w:val="00F52326"/>
    <w:rsid w:val="00F5456F"/>
    <w:rsid w:val="00F54B75"/>
    <w:rsid w:val="00F55851"/>
    <w:rsid w:val="00F5585A"/>
    <w:rsid w:val="00F56598"/>
    <w:rsid w:val="00F57B8B"/>
    <w:rsid w:val="00F601C4"/>
    <w:rsid w:val="00F60C8C"/>
    <w:rsid w:val="00F6140B"/>
    <w:rsid w:val="00F61446"/>
    <w:rsid w:val="00F62980"/>
    <w:rsid w:val="00F62FF7"/>
    <w:rsid w:val="00F639EE"/>
    <w:rsid w:val="00F64FE6"/>
    <w:rsid w:val="00F65A34"/>
    <w:rsid w:val="00F674BE"/>
    <w:rsid w:val="00F677AF"/>
    <w:rsid w:val="00F6788C"/>
    <w:rsid w:val="00F67C3D"/>
    <w:rsid w:val="00F70DC6"/>
    <w:rsid w:val="00F71065"/>
    <w:rsid w:val="00F71763"/>
    <w:rsid w:val="00F71FF7"/>
    <w:rsid w:val="00F72B79"/>
    <w:rsid w:val="00F72EF1"/>
    <w:rsid w:val="00F734CF"/>
    <w:rsid w:val="00F735F9"/>
    <w:rsid w:val="00F736C7"/>
    <w:rsid w:val="00F73DB6"/>
    <w:rsid w:val="00F743FC"/>
    <w:rsid w:val="00F74FF2"/>
    <w:rsid w:val="00F756D7"/>
    <w:rsid w:val="00F75DFA"/>
    <w:rsid w:val="00F77E92"/>
    <w:rsid w:val="00F8130B"/>
    <w:rsid w:val="00F816EB"/>
    <w:rsid w:val="00F817A3"/>
    <w:rsid w:val="00F81FA8"/>
    <w:rsid w:val="00F825CF"/>
    <w:rsid w:val="00F8290A"/>
    <w:rsid w:val="00F83247"/>
    <w:rsid w:val="00F84072"/>
    <w:rsid w:val="00F84755"/>
    <w:rsid w:val="00F85031"/>
    <w:rsid w:val="00F85737"/>
    <w:rsid w:val="00F858EB"/>
    <w:rsid w:val="00F8694C"/>
    <w:rsid w:val="00F86C8E"/>
    <w:rsid w:val="00F86F19"/>
    <w:rsid w:val="00F87057"/>
    <w:rsid w:val="00F90669"/>
    <w:rsid w:val="00F906DC"/>
    <w:rsid w:val="00F917C5"/>
    <w:rsid w:val="00F92D8F"/>
    <w:rsid w:val="00F93099"/>
    <w:rsid w:val="00F93478"/>
    <w:rsid w:val="00F93FA5"/>
    <w:rsid w:val="00F93FB5"/>
    <w:rsid w:val="00F94043"/>
    <w:rsid w:val="00F94342"/>
    <w:rsid w:val="00F94461"/>
    <w:rsid w:val="00F94918"/>
    <w:rsid w:val="00F95D3A"/>
    <w:rsid w:val="00F964AC"/>
    <w:rsid w:val="00F97424"/>
    <w:rsid w:val="00FA0BFF"/>
    <w:rsid w:val="00FA0E4C"/>
    <w:rsid w:val="00FA1668"/>
    <w:rsid w:val="00FA1AD7"/>
    <w:rsid w:val="00FA2334"/>
    <w:rsid w:val="00FA4702"/>
    <w:rsid w:val="00FA5720"/>
    <w:rsid w:val="00FA66BE"/>
    <w:rsid w:val="00FA6966"/>
    <w:rsid w:val="00FA6BD9"/>
    <w:rsid w:val="00FA6C76"/>
    <w:rsid w:val="00FA77AF"/>
    <w:rsid w:val="00FA7A24"/>
    <w:rsid w:val="00FB053C"/>
    <w:rsid w:val="00FB193C"/>
    <w:rsid w:val="00FB2EB8"/>
    <w:rsid w:val="00FB5F4F"/>
    <w:rsid w:val="00FC01B2"/>
    <w:rsid w:val="00FC0751"/>
    <w:rsid w:val="00FC0CBD"/>
    <w:rsid w:val="00FC1027"/>
    <w:rsid w:val="00FC19F8"/>
    <w:rsid w:val="00FC2CB6"/>
    <w:rsid w:val="00FC3926"/>
    <w:rsid w:val="00FC4F8C"/>
    <w:rsid w:val="00FC7292"/>
    <w:rsid w:val="00FC72DF"/>
    <w:rsid w:val="00FD0A80"/>
    <w:rsid w:val="00FD250E"/>
    <w:rsid w:val="00FD2E06"/>
    <w:rsid w:val="00FD4CF8"/>
    <w:rsid w:val="00FD6455"/>
    <w:rsid w:val="00FD6719"/>
    <w:rsid w:val="00FD6A08"/>
    <w:rsid w:val="00FD70D4"/>
    <w:rsid w:val="00FD78B6"/>
    <w:rsid w:val="00FE0C8F"/>
    <w:rsid w:val="00FE0DC7"/>
    <w:rsid w:val="00FE1F74"/>
    <w:rsid w:val="00FE206A"/>
    <w:rsid w:val="00FE4DDF"/>
    <w:rsid w:val="00FE7630"/>
    <w:rsid w:val="00FE79CC"/>
    <w:rsid w:val="00FF141B"/>
    <w:rsid w:val="00FF1BC7"/>
    <w:rsid w:val="00FF36D6"/>
    <w:rsid w:val="00FF3DC2"/>
    <w:rsid w:val="00FF4AC8"/>
    <w:rsid w:val="00FF55FA"/>
    <w:rsid w:val="00FF5A8B"/>
    <w:rsid w:val="00FF71EA"/>
    <w:rsid w:val="00FF72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27AB0"/>
  <w15:docId w15:val="{DAD5E406-90F9-4379-AA8E-E5F36E0C7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79B"/>
    <w:pPr>
      <w:spacing w:after="200" w:line="276" w:lineRule="auto"/>
    </w:pPr>
    <w:rPr>
      <w:sz w:val="22"/>
      <w:szCs w:val="22"/>
      <w:lang w:val="ru-RU"/>
    </w:rPr>
  </w:style>
  <w:style w:type="paragraph" w:styleId="Titlu1">
    <w:name w:val="heading 1"/>
    <w:basedOn w:val="Normal"/>
    <w:next w:val="Normal"/>
    <w:link w:val="Titlu1Caracter"/>
    <w:uiPriority w:val="9"/>
    <w:qFormat/>
    <w:rsid w:val="00595111"/>
    <w:pPr>
      <w:keepNext/>
      <w:numPr>
        <w:numId w:val="1"/>
      </w:numPr>
      <w:spacing w:before="240" w:after="60" w:line="240" w:lineRule="auto"/>
      <w:outlineLvl w:val="0"/>
    </w:pPr>
    <w:rPr>
      <w:rFonts w:ascii="Cambria" w:eastAsia="Times New Roman" w:hAnsi="Cambria"/>
      <w:b/>
      <w:bCs/>
      <w:kern w:val="32"/>
      <w:sz w:val="32"/>
      <w:szCs w:val="32"/>
      <w:lang w:val="en-US"/>
    </w:rPr>
  </w:style>
  <w:style w:type="paragraph" w:styleId="Titlu2">
    <w:name w:val="heading 2"/>
    <w:basedOn w:val="Normal"/>
    <w:next w:val="Normal"/>
    <w:link w:val="Titlu2Caracter"/>
    <w:uiPriority w:val="9"/>
    <w:semiHidden/>
    <w:unhideWhenUsed/>
    <w:qFormat/>
    <w:rsid w:val="00595111"/>
    <w:pPr>
      <w:keepNext/>
      <w:numPr>
        <w:ilvl w:val="1"/>
        <w:numId w:val="1"/>
      </w:numPr>
      <w:spacing w:before="240" w:after="60" w:line="240" w:lineRule="auto"/>
      <w:outlineLvl w:val="1"/>
    </w:pPr>
    <w:rPr>
      <w:rFonts w:ascii="Cambria" w:eastAsia="Times New Roman" w:hAnsi="Cambria"/>
      <w:b/>
      <w:bCs/>
      <w:i/>
      <w:iCs/>
      <w:sz w:val="28"/>
      <w:szCs w:val="28"/>
      <w:lang w:val="en-US"/>
    </w:rPr>
  </w:style>
  <w:style w:type="paragraph" w:styleId="Titlu3">
    <w:name w:val="heading 3"/>
    <w:basedOn w:val="Normal"/>
    <w:next w:val="Normal"/>
    <w:link w:val="Titlu3Caracter"/>
    <w:uiPriority w:val="9"/>
    <w:semiHidden/>
    <w:unhideWhenUsed/>
    <w:qFormat/>
    <w:rsid w:val="00595111"/>
    <w:pPr>
      <w:keepNext/>
      <w:numPr>
        <w:ilvl w:val="2"/>
        <w:numId w:val="1"/>
      </w:numPr>
      <w:spacing w:before="240" w:after="60" w:line="240" w:lineRule="auto"/>
      <w:outlineLvl w:val="2"/>
    </w:pPr>
    <w:rPr>
      <w:rFonts w:ascii="Cambria" w:eastAsia="Times New Roman" w:hAnsi="Cambria"/>
      <w:b/>
      <w:bCs/>
      <w:sz w:val="26"/>
      <w:szCs w:val="26"/>
      <w:lang w:val="en-US"/>
    </w:rPr>
  </w:style>
  <w:style w:type="paragraph" w:styleId="Titlu4">
    <w:name w:val="heading 4"/>
    <w:basedOn w:val="Normal"/>
    <w:next w:val="Normal"/>
    <w:link w:val="Titlu4Caracter"/>
    <w:uiPriority w:val="9"/>
    <w:semiHidden/>
    <w:unhideWhenUsed/>
    <w:qFormat/>
    <w:rsid w:val="00595111"/>
    <w:pPr>
      <w:keepNext/>
      <w:numPr>
        <w:ilvl w:val="3"/>
        <w:numId w:val="1"/>
      </w:numPr>
      <w:spacing w:before="240" w:after="60" w:line="240" w:lineRule="auto"/>
      <w:outlineLvl w:val="3"/>
    </w:pPr>
    <w:rPr>
      <w:rFonts w:eastAsia="Times New Roman"/>
      <w:b/>
      <w:bCs/>
      <w:sz w:val="28"/>
      <w:szCs w:val="28"/>
      <w:lang w:val="en-US"/>
    </w:rPr>
  </w:style>
  <w:style w:type="paragraph" w:styleId="Titlu5">
    <w:name w:val="heading 5"/>
    <w:basedOn w:val="Normal"/>
    <w:next w:val="Normal"/>
    <w:link w:val="Titlu5Caracter"/>
    <w:uiPriority w:val="9"/>
    <w:semiHidden/>
    <w:unhideWhenUsed/>
    <w:qFormat/>
    <w:rsid w:val="00595111"/>
    <w:pPr>
      <w:numPr>
        <w:ilvl w:val="4"/>
        <w:numId w:val="1"/>
      </w:numPr>
      <w:spacing w:before="240" w:after="60" w:line="240" w:lineRule="auto"/>
      <w:outlineLvl w:val="4"/>
    </w:pPr>
    <w:rPr>
      <w:rFonts w:eastAsia="Times New Roman"/>
      <w:b/>
      <w:bCs/>
      <w:i/>
      <w:iCs/>
      <w:sz w:val="26"/>
      <w:szCs w:val="26"/>
      <w:lang w:val="en-US"/>
    </w:rPr>
  </w:style>
  <w:style w:type="paragraph" w:styleId="Titlu6">
    <w:name w:val="heading 6"/>
    <w:basedOn w:val="Normal"/>
    <w:next w:val="Normal"/>
    <w:link w:val="Titlu6Caracter"/>
    <w:qFormat/>
    <w:rsid w:val="00595111"/>
    <w:pPr>
      <w:numPr>
        <w:ilvl w:val="5"/>
        <w:numId w:val="1"/>
      </w:numPr>
      <w:spacing w:before="240" w:after="60" w:line="240" w:lineRule="auto"/>
      <w:outlineLvl w:val="5"/>
    </w:pPr>
    <w:rPr>
      <w:rFonts w:ascii="Times New Roman" w:eastAsia="Times New Roman" w:hAnsi="Times New Roman"/>
      <w:b/>
      <w:bCs/>
      <w:lang w:val="en-US"/>
    </w:rPr>
  </w:style>
  <w:style w:type="paragraph" w:styleId="Titlu7">
    <w:name w:val="heading 7"/>
    <w:basedOn w:val="Normal"/>
    <w:next w:val="Normal"/>
    <w:link w:val="Titlu7Caracter"/>
    <w:uiPriority w:val="9"/>
    <w:semiHidden/>
    <w:unhideWhenUsed/>
    <w:qFormat/>
    <w:rsid w:val="00595111"/>
    <w:pPr>
      <w:numPr>
        <w:ilvl w:val="6"/>
        <w:numId w:val="1"/>
      </w:numPr>
      <w:spacing w:before="240" w:after="60" w:line="240" w:lineRule="auto"/>
      <w:outlineLvl w:val="6"/>
    </w:pPr>
    <w:rPr>
      <w:rFonts w:eastAsia="Times New Roman"/>
      <w:sz w:val="24"/>
      <w:szCs w:val="24"/>
      <w:lang w:val="en-US"/>
    </w:rPr>
  </w:style>
  <w:style w:type="paragraph" w:styleId="Titlu8">
    <w:name w:val="heading 8"/>
    <w:basedOn w:val="Normal"/>
    <w:next w:val="Normal"/>
    <w:link w:val="Titlu8Caracter"/>
    <w:uiPriority w:val="9"/>
    <w:semiHidden/>
    <w:unhideWhenUsed/>
    <w:qFormat/>
    <w:rsid w:val="00595111"/>
    <w:pPr>
      <w:numPr>
        <w:ilvl w:val="7"/>
        <w:numId w:val="1"/>
      </w:numPr>
      <w:spacing w:before="240" w:after="60" w:line="240" w:lineRule="auto"/>
      <w:outlineLvl w:val="7"/>
    </w:pPr>
    <w:rPr>
      <w:rFonts w:eastAsia="Times New Roman"/>
      <w:i/>
      <w:iCs/>
      <w:sz w:val="24"/>
      <w:szCs w:val="24"/>
      <w:lang w:val="en-US"/>
    </w:rPr>
  </w:style>
  <w:style w:type="paragraph" w:styleId="Titlu9">
    <w:name w:val="heading 9"/>
    <w:basedOn w:val="Normal"/>
    <w:next w:val="Normal"/>
    <w:link w:val="Titlu9Caracter"/>
    <w:uiPriority w:val="9"/>
    <w:semiHidden/>
    <w:unhideWhenUsed/>
    <w:qFormat/>
    <w:rsid w:val="00595111"/>
    <w:pPr>
      <w:numPr>
        <w:ilvl w:val="8"/>
        <w:numId w:val="1"/>
      </w:numPr>
      <w:spacing w:before="240" w:after="60" w:line="240" w:lineRule="auto"/>
      <w:outlineLvl w:val="8"/>
    </w:pPr>
    <w:rPr>
      <w:rFonts w:ascii="Cambria" w:eastAsia="Times New Roman" w:hAnsi="Cambria"/>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
    <w:rsid w:val="00595111"/>
    <w:rPr>
      <w:rFonts w:ascii="Cambria" w:eastAsia="Times New Roman" w:hAnsi="Cambria"/>
      <w:b/>
      <w:bCs/>
      <w:kern w:val="32"/>
      <w:sz w:val="32"/>
      <w:szCs w:val="32"/>
    </w:rPr>
  </w:style>
  <w:style w:type="character" w:customStyle="1" w:styleId="Titlu2Caracter">
    <w:name w:val="Titlu 2 Caracter"/>
    <w:link w:val="Titlu2"/>
    <w:uiPriority w:val="9"/>
    <w:semiHidden/>
    <w:rsid w:val="00595111"/>
    <w:rPr>
      <w:rFonts w:ascii="Cambria" w:eastAsia="Times New Roman" w:hAnsi="Cambria"/>
      <w:b/>
      <w:bCs/>
      <w:i/>
      <w:iCs/>
      <w:sz w:val="28"/>
      <w:szCs w:val="28"/>
    </w:rPr>
  </w:style>
  <w:style w:type="character" w:customStyle="1" w:styleId="Titlu3Caracter">
    <w:name w:val="Titlu 3 Caracter"/>
    <w:link w:val="Titlu3"/>
    <w:uiPriority w:val="9"/>
    <w:semiHidden/>
    <w:rsid w:val="00595111"/>
    <w:rPr>
      <w:rFonts w:ascii="Cambria" w:eastAsia="Times New Roman" w:hAnsi="Cambria"/>
      <w:b/>
      <w:bCs/>
      <w:sz w:val="26"/>
      <w:szCs w:val="26"/>
    </w:rPr>
  </w:style>
  <w:style w:type="character" w:customStyle="1" w:styleId="Titlu4Caracter">
    <w:name w:val="Titlu 4 Caracter"/>
    <w:link w:val="Titlu4"/>
    <w:uiPriority w:val="9"/>
    <w:semiHidden/>
    <w:rsid w:val="00595111"/>
    <w:rPr>
      <w:rFonts w:eastAsia="Times New Roman"/>
      <w:b/>
      <w:bCs/>
      <w:sz w:val="28"/>
      <w:szCs w:val="28"/>
    </w:rPr>
  </w:style>
  <w:style w:type="character" w:customStyle="1" w:styleId="Titlu5Caracter">
    <w:name w:val="Titlu 5 Caracter"/>
    <w:link w:val="Titlu5"/>
    <w:uiPriority w:val="9"/>
    <w:semiHidden/>
    <w:rsid w:val="00595111"/>
    <w:rPr>
      <w:rFonts w:eastAsia="Times New Roman"/>
      <w:b/>
      <w:bCs/>
      <w:i/>
      <w:iCs/>
      <w:sz w:val="26"/>
      <w:szCs w:val="26"/>
    </w:rPr>
  </w:style>
  <w:style w:type="character" w:customStyle="1" w:styleId="Titlu6Caracter">
    <w:name w:val="Titlu 6 Caracter"/>
    <w:link w:val="Titlu6"/>
    <w:rsid w:val="00595111"/>
    <w:rPr>
      <w:rFonts w:ascii="Times New Roman" w:eastAsia="Times New Roman" w:hAnsi="Times New Roman"/>
      <w:b/>
      <w:bCs/>
      <w:sz w:val="22"/>
      <w:szCs w:val="22"/>
    </w:rPr>
  </w:style>
  <w:style w:type="character" w:customStyle="1" w:styleId="Titlu7Caracter">
    <w:name w:val="Titlu 7 Caracter"/>
    <w:link w:val="Titlu7"/>
    <w:uiPriority w:val="9"/>
    <w:semiHidden/>
    <w:rsid w:val="00595111"/>
    <w:rPr>
      <w:rFonts w:eastAsia="Times New Roman"/>
      <w:sz w:val="24"/>
      <w:szCs w:val="24"/>
    </w:rPr>
  </w:style>
  <w:style w:type="character" w:customStyle="1" w:styleId="Titlu8Caracter">
    <w:name w:val="Titlu 8 Caracter"/>
    <w:link w:val="Titlu8"/>
    <w:uiPriority w:val="9"/>
    <w:semiHidden/>
    <w:rsid w:val="00595111"/>
    <w:rPr>
      <w:rFonts w:eastAsia="Times New Roman"/>
      <w:i/>
      <w:iCs/>
      <w:sz w:val="24"/>
      <w:szCs w:val="24"/>
    </w:rPr>
  </w:style>
  <w:style w:type="character" w:customStyle="1" w:styleId="Titlu9Caracter">
    <w:name w:val="Titlu 9 Caracter"/>
    <w:link w:val="Titlu9"/>
    <w:uiPriority w:val="9"/>
    <w:semiHidden/>
    <w:rsid w:val="00595111"/>
    <w:rPr>
      <w:rFonts w:ascii="Cambria" w:eastAsia="Times New Roman" w:hAnsi="Cambria"/>
      <w:sz w:val="22"/>
      <w:szCs w:val="22"/>
    </w:rPr>
  </w:style>
  <w:style w:type="paragraph" w:styleId="Antet">
    <w:name w:val="header"/>
    <w:basedOn w:val="Normal"/>
    <w:link w:val="AntetCaracter"/>
    <w:uiPriority w:val="99"/>
    <w:semiHidden/>
    <w:unhideWhenUsed/>
    <w:rsid w:val="00595111"/>
    <w:pPr>
      <w:tabs>
        <w:tab w:val="center" w:pos="4677"/>
        <w:tab w:val="right" w:pos="9355"/>
      </w:tabs>
      <w:spacing w:after="0" w:line="240" w:lineRule="auto"/>
    </w:pPr>
    <w:rPr>
      <w:rFonts w:ascii="Times New Roman" w:eastAsia="Times New Roman" w:hAnsi="Times New Roman"/>
      <w:sz w:val="20"/>
      <w:szCs w:val="20"/>
      <w:lang w:val="en-US"/>
    </w:rPr>
  </w:style>
  <w:style w:type="character" w:customStyle="1" w:styleId="AntetCaracter">
    <w:name w:val="Antet Caracter"/>
    <w:link w:val="Antet"/>
    <w:uiPriority w:val="99"/>
    <w:semiHidden/>
    <w:rsid w:val="00595111"/>
    <w:rPr>
      <w:rFonts w:ascii="Times New Roman" w:eastAsia="Times New Roman" w:hAnsi="Times New Roman" w:cs="Times New Roman"/>
      <w:sz w:val="20"/>
      <w:szCs w:val="20"/>
      <w:lang w:val="en-US"/>
    </w:rPr>
  </w:style>
  <w:style w:type="paragraph" w:styleId="Subsol">
    <w:name w:val="footer"/>
    <w:basedOn w:val="Normal"/>
    <w:link w:val="SubsolCaracter"/>
    <w:uiPriority w:val="99"/>
    <w:semiHidden/>
    <w:unhideWhenUsed/>
    <w:rsid w:val="00595111"/>
    <w:pPr>
      <w:tabs>
        <w:tab w:val="center" w:pos="4677"/>
        <w:tab w:val="right" w:pos="9355"/>
      </w:tabs>
      <w:spacing w:after="0" w:line="240" w:lineRule="auto"/>
    </w:pPr>
    <w:rPr>
      <w:rFonts w:ascii="Times New Roman" w:eastAsia="Times New Roman" w:hAnsi="Times New Roman"/>
      <w:sz w:val="20"/>
      <w:szCs w:val="20"/>
      <w:lang w:val="en-US"/>
    </w:rPr>
  </w:style>
  <w:style w:type="character" w:customStyle="1" w:styleId="SubsolCaracter">
    <w:name w:val="Subsol Caracter"/>
    <w:link w:val="Subsol"/>
    <w:uiPriority w:val="99"/>
    <w:semiHidden/>
    <w:rsid w:val="00595111"/>
    <w:rPr>
      <w:rFonts w:ascii="Times New Roman" w:eastAsia="Times New Roman" w:hAnsi="Times New Roman" w:cs="Times New Roman"/>
      <w:sz w:val="20"/>
      <w:szCs w:val="20"/>
      <w:lang w:val="en-US"/>
    </w:rPr>
  </w:style>
  <w:style w:type="paragraph" w:styleId="Listparagraf">
    <w:name w:val="List Paragraph"/>
    <w:aliases w:val="List Paragraph 1,Bullets,List Paragraph (numbered (a))"/>
    <w:basedOn w:val="Normal"/>
    <w:link w:val="ListparagrafCaracter"/>
    <w:uiPriority w:val="34"/>
    <w:qFormat/>
    <w:rsid w:val="00B657A7"/>
    <w:pPr>
      <w:spacing w:after="0" w:line="240" w:lineRule="auto"/>
      <w:ind w:left="720"/>
      <w:contextualSpacing/>
    </w:pPr>
  </w:style>
  <w:style w:type="paragraph" w:styleId="TextnBalon">
    <w:name w:val="Balloon Text"/>
    <w:basedOn w:val="Normal"/>
    <w:link w:val="TextnBalonCaracter"/>
    <w:uiPriority w:val="99"/>
    <w:semiHidden/>
    <w:unhideWhenUsed/>
    <w:rsid w:val="002A4877"/>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2A4877"/>
    <w:rPr>
      <w:rFonts w:ascii="Tahoma" w:hAnsi="Tahoma" w:cs="Tahoma"/>
      <w:sz w:val="16"/>
      <w:szCs w:val="16"/>
    </w:rPr>
  </w:style>
  <w:style w:type="table" w:styleId="Tabelgril">
    <w:name w:val="Table Grid"/>
    <w:basedOn w:val="TabelNormal"/>
    <w:uiPriority w:val="59"/>
    <w:rsid w:val="004917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centuat">
    <w:name w:val="Emphasis"/>
    <w:uiPriority w:val="20"/>
    <w:qFormat/>
    <w:rsid w:val="000F216F"/>
    <w:rPr>
      <w:i/>
      <w:iCs/>
    </w:rPr>
  </w:style>
  <w:style w:type="character" w:customStyle="1" w:styleId="apple-converted-space">
    <w:name w:val="apple-converted-space"/>
    <w:basedOn w:val="Fontdeparagrafimplicit"/>
    <w:rsid w:val="000F216F"/>
  </w:style>
  <w:style w:type="paragraph" w:styleId="Indentcorptext2">
    <w:name w:val="Body Text Indent 2"/>
    <w:basedOn w:val="Normal"/>
    <w:link w:val="Indentcorptext2Caracter"/>
    <w:rsid w:val="00043731"/>
    <w:pPr>
      <w:spacing w:after="0" w:line="240" w:lineRule="auto"/>
      <w:ind w:firstLine="709"/>
      <w:jc w:val="both"/>
    </w:pPr>
    <w:rPr>
      <w:rFonts w:ascii="Times New Roman" w:eastAsia="PMingLiU" w:hAnsi="Times New Roman"/>
      <w:sz w:val="24"/>
      <w:szCs w:val="24"/>
      <w:lang w:val="ro-RO" w:eastAsia="ru-RU"/>
    </w:rPr>
  </w:style>
  <w:style w:type="character" w:customStyle="1" w:styleId="Indentcorptext2Caracter">
    <w:name w:val="Indent corp text 2 Caracter"/>
    <w:link w:val="Indentcorptext2"/>
    <w:rsid w:val="00043731"/>
    <w:rPr>
      <w:rFonts w:ascii="Times New Roman" w:eastAsia="PMingLiU" w:hAnsi="Times New Roman"/>
      <w:sz w:val="24"/>
      <w:szCs w:val="24"/>
      <w:lang w:val="ro-RO"/>
    </w:rPr>
  </w:style>
  <w:style w:type="paragraph" w:styleId="Legend">
    <w:name w:val="caption"/>
    <w:basedOn w:val="Normal"/>
    <w:next w:val="Normal"/>
    <w:uiPriority w:val="35"/>
    <w:unhideWhenUsed/>
    <w:qFormat/>
    <w:rsid w:val="00716260"/>
    <w:pPr>
      <w:spacing w:line="240" w:lineRule="auto"/>
    </w:pPr>
    <w:rPr>
      <w:b/>
      <w:bCs/>
      <w:color w:val="4F81BD"/>
      <w:sz w:val="18"/>
      <w:szCs w:val="18"/>
    </w:rPr>
  </w:style>
  <w:style w:type="paragraph" w:styleId="NormalWeb">
    <w:name w:val="Normal (Web)"/>
    <w:basedOn w:val="Normal"/>
    <w:rsid w:val="00275736"/>
    <w:pPr>
      <w:spacing w:after="0" w:line="240" w:lineRule="auto"/>
    </w:pPr>
    <w:rPr>
      <w:rFonts w:ascii="Times New Roman" w:eastAsia="Times New Roman" w:hAnsi="Times New Roman"/>
      <w:sz w:val="24"/>
      <w:szCs w:val="24"/>
      <w:lang w:eastAsia="ru-RU"/>
    </w:rPr>
  </w:style>
  <w:style w:type="paragraph" w:styleId="Corptext">
    <w:name w:val="Body Text"/>
    <w:basedOn w:val="Normal"/>
    <w:link w:val="CorptextCaracter"/>
    <w:uiPriority w:val="99"/>
    <w:semiHidden/>
    <w:unhideWhenUsed/>
    <w:rsid w:val="00372D80"/>
    <w:pPr>
      <w:spacing w:after="120"/>
    </w:pPr>
  </w:style>
  <w:style w:type="character" w:customStyle="1" w:styleId="CorptextCaracter">
    <w:name w:val="Corp text Caracter"/>
    <w:link w:val="Corptext"/>
    <w:rsid w:val="00372D80"/>
    <w:rPr>
      <w:sz w:val="22"/>
      <w:szCs w:val="22"/>
      <w:lang w:eastAsia="en-US"/>
    </w:rPr>
  </w:style>
  <w:style w:type="character" w:customStyle="1" w:styleId="ListparagrafCaracter">
    <w:name w:val="Listă paragraf Caracter"/>
    <w:aliases w:val="List Paragraph 1 Caracter,Bullets Caracter,List Paragraph (numbered (a)) Caracter"/>
    <w:link w:val="Listparagraf"/>
    <w:uiPriority w:val="34"/>
    <w:locked/>
    <w:rsid w:val="007C1760"/>
    <w:rPr>
      <w:sz w:val="22"/>
      <w:szCs w:val="22"/>
      <w:lang w:eastAsia="en-US"/>
    </w:rPr>
  </w:style>
  <w:style w:type="paragraph" w:styleId="Revizuire">
    <w:name w:val="Revision"/>
    <w:hidden/>
    <w:uiPriority w:val="99"/>
    <w:semiHidden/>
    <w:rsid w:val="0031162A"/>
    <w:rPr>
      <w:sz w:val="22"/>
      <w:szCs w:val="22"/>
      <w:lang w:val="ru-RU"/>
    </w:rPr>
  </w:style>
  <w:style w:type="table" w:customStyle="1" w:styleId="1">
    <w:name w:val="Сетка таблицы1"/>
    <w:basedOn w:val="TabelNormal"/>
    <w:next w:val="Tabelgril"/>
    <w:uiPriority w:val="39"/>
    <w:rsid w:val="002D01B8"/>
    <w:rPr>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TabelNormal"/>
    <w:next w:val="Tabelgril"/>
    <w:uiPriority w:val="59"/>
    <w:rsid w:val="00E46CF2"/>
    <w:rPr>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u">
    <w:name w:val="Title"/>
    <w:basedOn w:val="Normal"/>
    <w:link w:val="TitluCaracter"/>
    <w:qFormat/>
    <w:rsid w:val="00AF1A2C"/>
    <w:pPr>
      <w:spacing w:after="0" w:line="240" w:lineRule="auto"/>
      <w:jc w:val="center"/>
    </w:pPr>
    <w:rPr>
      <w:rFonts w:ascii="Times New Roman" w:eastAsia="Times New Roman" w:hAnsi="Times New Roman"/>
      <w:sz w:val="28"/>
      <w:szCs w:val="20"/>
      <w:lang w:val="ro-RO" w:eastAsia="ru-RU"/>
    </w:rPr>
  </w:style>
  <w:style w:type="character" w:customStyle="1" w:styleId="TitluCaracter">
    <w:name w:val="Titlu Caracter"/>
    <w:basedOn w:val="Fontdeparagrafimplicit"/>
    <w:link w:val="Titlu"/>
    <w:rsid w:val="00AF1A2C"/>
    <w:rPr>
      <w:rFonts w:ascii="Times New Roman" w:eastAsia="Times New Roman" w:hAnsi="Times New Roman"/>
      <w:sz w:val="28"/>
      <w:lang w:val="ro-RO"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1595">
      <w:bodyDiv w:val="1"/>
      <w:marLeft w:val="0"/>
      <w:marRight w:val="0"/>
      <w:marTop w:val="0"/>
      <w:marBottom w:val="0"/>
      <w:divBdr>
        <w:top w:val="none" w:sz="0" w:space="0" w:color="auto"/>
        <w:left w:val="none" w:sz="0" w:space="0" w:color="auto"/>
        <w:bottom w:val="none" w:sz="0" w:space="0" w:color="auto"/>
        <w:right w:val="none" w:sz="0" w:space="0" w:color="auto"/>
      </w:divBdr>
    </w:div>
    <w:div w:id="4287937">
      <w:bodyDiv w:val="1"/>
      <w:marLeft w:val="0"/>
      <w:marRight w:val="0"/>
      <w:marTop w:val="0"/>
      <w:marBottom w:val="0"/>
      <w:divBdr>
        <w:top w:val="none" w:sz="0" w:space="0" w:color="auto"/>
        <w:left w:val="none" w:sz="0" w:space="0" w:color="auto"/>
        <w:bottom w:val="none" w:sz="0" w:space="0" w:color="auto"/>
        <w:right w:val="none" w:sz="0" w:space="0" w:color="auto"/>
      </w:divBdr>
    </w:div>
    <w:div w:id="6758330">
      <w:bodyDiv w:val="1"/>
      <w:marLeft w:val="0"/>
      <w:marRight w:val="0"/>
      <w:marTop w:val="0"/>
      <w:marBottom w:val="0"/>
      <w:divBdr>
        <w:top w:val="none" w:sz="0" w:space="0" w:color="auto"/>
        <w:left w:val="none" w:sz="0" w:space="0" w:color="auto"/>
        <w:bottom w:val="none" w:sz="0" w:space="0" w:color="auto"/>
        <w:right w:val="none" w:sz="0" w:space="0" w:color="auto"/>
      </w:divBdr>
    </w:div>
    <w:div w:id="18628107">
      <w:bodyDiv w:val="1"/>
      <w:marLeft w:val="0"/>
      <w:marRight w:val="0"/>
      <w:marTop w:val="0"/>
      <w:marBottom w:val="0"/>
      <w:divBdr>
        <w:top w:val="none" w:sz="0" w:space="0" w:color="auto"/>
        <w:left w:val="none" w:sz="0" w:space="0" w:color="auto"/>
        <w:bottom w:val="none" w:sz="0" w:space="0" w:color="auto"/>
        <w:right w:val="none" w:sz="0" w:space="0" w:color="auto"/>
      </w:divBdr>
    </w:div>
    <w:div w:id="20329775">
      <w:bodyDiv w:val="1"/>
      <w:marLeft w:val="0"/>
      <w:marRight w:val="0"/>
      <w:marTop w:val="0"/>
      <w:marBottom w:val="0"/>
      <w:divBdr>
        <w:top w:val="none" w:sz="0" w:space="0" w:color="auto"/>
        <w:left w:val="none" w:sz="0" w:space="0" w:color="auto"/>
        <w:bottom w:val="none" w:sz="0" w:space="0" w:color="auto"/>
        <w:right w:val="none" w:sz="0" w:space="0" w:color="auto"/>
      </w:divBdr>
    </w:div>
    <w:div w:id="25260134">
      <w:bodyDiv w:val="1"/>
      <w:marLeft w:val="0"/>
      <w:marRight w:val="0"/>
      <w:marTop w:val="0"/>
      <w:marBottom w:val="0"/>
      <w:divBdr>
        <w:top w:val="none" w:sz="0" w:space="0" w:color="auto"/>
        <w:left w:val="none" w:sz="0" w:space="0" w:color="auto"/>
        <w:bottom w:val="none" w:sz="0" w:space="0" w:color="auto"/>
        <w:right w:val="none" w:sz="0" w:space="0" w:color="auto"/>
      </w:divBdr>
    </w:div>
    <w:div w:id="29501448">
      <w:bodyDiv w:val="1"/>
      <w:marLeft w:val="0"/>
      <w:marRight w:val="0"/>
      <w:marTop w:val="0"/>
      <w:marBottom w:val="0"/>
      <w:divBdr>
        <w:top w:val="none" w:sz="0" w:space="0" w:color="auto"/>
        <w:left w:val="none" w:sz="0" w:space="0" w:color="auto"/>
        <w:bottom w:val="none" w:sz="0" w:space="0" w:color="auto"/>
        <w:right w:val="none" w:sz="0" w:space="0" w:color="auto"/>
      </w:divBdr>
    </w:div>
    <w:div w:id="31931332">
      <w:bodyDiv w:val="1"/>
      <w:marLeft w:val="0"/>
      <w:marRight w:val="0"/>
      <w:marTop w:val="0"/>
      <w:marBottom w:val="0"/>
      <w:divBdr>
        <w:top w:val="none" w:sz="0" w:space="0" w:color="auto"/>
        <w:left w:val="none" w:sz="0" w:space="0" w:color="auto"/>
        <w:bottom w:val="none" w:sz="0" w:space="0" w:color="auto"/>
        <w:right w:val="none" w:sz="0" w:space="0" w:color="auto"/>
      </w:divBdr>
    </w:div>
    <w:div w:id="39323898">
      <w:bodyDiv w:val="1"/>
      <w:marLeft w:val="0"/>
      <w:marRight w:val="0"/>
      <w:marTop w:val="0"/>
      <w:marBottom w:val="0"/>
      <w:divBdr>
        <w:top w:val="none" w:sz="0" w:space="0" w:color="auto"/>
        <w:left w:val="none" w:sz="0" w:space="0" w:color="auto"/>
        <w:bottom w:val="none" w:sz="0" w:space="0" w:color="auto"/>
        <w:right w:val="none" w:sz="0" w:space="0" w:color="auto"/>
      </w:divBdr>
    </w:div>
    <w:div w:id="41949469">
      <w:bodyDiv w:val="1"/>
      <w:marLeft w:val="0"/>
      <w:marRight w:val="0"/>
      <w:marTop w:val="0"/>
      <w:marBottom w:val="0"/>
      <w:divBdr>
        <w:top w:val="none" w:sz="0" w:space="0" w:color="auto"/>
        <w:left w:val="none" w:sz="0" w:space="0" w:color="auto"/>
        <w:bottom w:val="none" w:sz="0" w:space="0" w:color="auto"/>
        <w:right w:val="none" w:sz="0" w:space="0" w:color="auto"/>
      </w:divBdr>
    </w:div>
    <w:div w:id="43141416">
      <w:bodyDiv w:val="1"/>
      <w:marLeft w:val="0"/>
      <w:marRight w:val="0"/>
      <w:marTop w:val="0"/>
      <w:marBottom w:val="0"/>
      <w:divBdr>
        <w:top w:val="none" w:sz="0" w:space="0" w:color="auto"/>
        <w:left w:val="none" w:sz="0" w:space="0" w:color="auto"/>
        <w:bottom w:val="none" w:sz="0" w:space="0" w:color="auto"/>
        <w:right w:val="none" w:sz="0" w:space="0" w:color="auto"/>
      </w:divBdr>
    </w:div>
    <w:div w:id="45296102">
      <w:bodyDiv w:val="1"/>
      <w:marLeft w:val="0"/>
      <w:marRight w:val="0"/>
      <w:marTop w:val="0"/>
      <w:marBottom w:val="0"/>
      <w:divBdr>
        <w:top w:val="none" w:sz="0" w:space="0" w:color="auto"/>
        <w:left w:val="none" w:sz="0" w:space="0" w:color="auto"/>
        <w:bottom w:val="none" w:sz="0" w:space="0" w:color="auto"/>
        <w:right w:val="none" w:sz="0" w:space="0" w:color="auto"/>
      </w:divBdr>
    </w:div>
    <w:div w:id="47582445">
      <w:bodyDiv w:val="1"/>
      <w:marLeft w:val="0"/>
      <w:marRight w:val="0"/>
      <w:marTop w:val="0"/>
      <w:marBottom w:val="0"/>
      <w:divBdr>
        <w:top w:val="none" w:sz="0" w:space="0" w:color="auto"/>
        <w:left w:val="none" w:sz="0" w:space="0" w:color="auto"/>
        <w:bottom w:val="none" w:sz="0" w:space="0" w:color="auto"/>
        <w:right w:val="none" w:sz="0" w:space="0" w:color="auto"/>
      </w:divBdr>
    </w:div>
    <w:div w:id="73090937">
      <w:bodyDiv w:val="1"/>
      <w:marLeft w:val="0"/>
      <w:marRight w:val="0"/>
      <w:marTop w:val="0"/>
      <w:marBottom w:val="0"/>
      <w:divBdr>
        <w:top w:val="none" w:sz="0" w:space="0" w:color="auto"/>
        <w:left w:val="none" w:sz="0" w:space="0" w:color="auto"/>
        <w:bottom w:val="none" w:sz="0" w:space="0" w:color="auto"/>
        <w:right w:val="none" w:sz="0" w:space="0" w:color="auto"/>
      </w:divBdr>
    </w:div>
    <w:div w:id="74673288">
      <w:bodyDiv w:val="1"/>
      <w:marLeft w:val="0"/>
      <w:marRight w:val="0"/>
      <w:marTop w:val="0"/>
      <w:marBottom w:val="0"/>
      <w:divBdr>
        <w:top w:val="none" w:sz="0" w:space="0" w:color="auto"/>
        <w:left w:val="none" w:sz="0" w:space="0" w:color="auto"/>
        <w:bottom w:val="none" w:sz="0" w:space="0" w:color="auto"/>
        <w:right w:val="none" w:sz="0" w:space="0" w:color="auto"/>
      </w:divBdr>
    </w:div>
    <w:div w:id="83764014">
      <w:bodyDiv w:val="1"/>
      <w:marLeft w:val="0"/>
      <w:marRight w:val="0"/>
      <w:marTop w:val="0"/>
      <w:marBottom w:val="0"/>
      <w:divBdr>
        <w:top w:val="none" w:sz="0" w:space="0" w:color="auto"/>
        <w:left w:val="none" w:sz="0" w:space="0" w:color="auto"/>
        <w:bottom w:val="none" w:sz="0" w:space="0" w:color="auto"/>
        <w:right w:val="none" w:sz="0" w:space="0" w:color="auto"/>
      </w:divBdr>
    </w:div>
    <w:div w:id="87313342">
      <w:bodyDiv w:val="1"/>
      <w:marLeft w:val="0"/>
      <w:marRight w:val="0"/>
      <w:marTop w:val="0"/>
      <w:marBottom w:val="0"/>
      <w:divBdr>
        <w:top w:val="none" w:sz="0" w:space="0" w:color="auto"/>
        <w:left w:val="none" w:sz="0" w:space="0" w:color="auto"/>
        <w:bottom w:val="none" w:sz="0" w:space="0" w:color="auto"/>
        <w:right w:val="none" w:sz="0" w:space="0" w:color="auto"/>
      </w:divBdr>
    </w:div>
    <w:div w:id="95445405">
      <w:bodyDiv w:val="1"/>
      <w:marLeft w:val="0"/>
      <w:marRight w:val="0"/>
      <w:marTop w:val="0"/>
      <w:marBottom w:val="0"/>
      <w:divBdr>
        <w:top w:val="none" w:sz="0" w:space="0" w:color="auto"/>
        <w:left w:val="none" w:sz="0" w:space="0" w:color="auto"/>
        <w:bottom w:val="none" w:sz="0" w:space="0" w:color="auto"/>
        <w:right w:val="none" w:sz="0" w:space="0" w:color="auto"/>
      </w:divBdr>
    </w:div>
    <w:div w:id="103813533">
      <w:bodyDiv w:val="1"/>
      <w:marLeft w:val="0"/>
      <w:marRight w:val="0"/>
      <w:marTop w:val="0"/>
      <w:marBottom w:val="0"/>
      <w:divBdr>
        <w:top w:val="none" w:sz="0" w:space="0" w:color="auto"/>
        <w:left w:val="none" w:sz="0" w:space="0" w:color="auto"/>
        <w:bottom w:val="none" w:sz="0" w:space="0" w:color="auto"/>
        <w:right w:val="none" w:sz="0" w:space="0" w:color="auto"/>
      </w:divBdr>
    </w:div>
    <w:div w:id="112751518">
      <w:bodyDiv w:val="1"/>
      <w:marLeft w:val="0"/>
      <w:marRight w:val="0"/>
      <w:marTop w:val="0"/>
      <w:marBottom w:val="0"/>
      <w:divBdr>
        <w:top w:val="none" w:sz="0" w:space="0" w:color="auto"/>
        <w:left w:val="none" w:sz="0" w:space="0" w:color="auto"/>
        <w:bottom w:val="none" w:sz="0" w:space="0" w:color="auto"/>
        <w:right w:val="none" w:sz="0" w:space="0" w:color="auto"/>
      </w:divBdr>
    </w:div>
    <w:div w:id="119157555">
      <w:bodyDiv w:val="1"/>
      <w:marLeft w:val="0"/>
      <w:marRight w:val="0"/>
      <w:marTop w:val="0"/>
      <w:marBottom w:val="0"/>
      <w:divBdr>
        <w:top w:val="none" w:sz="0" w:space="0" w:color="auto"/>
        <w:left w:val="none" w:sz="0" w:space="0" w:color="auto"/>
        <w:bottom w:val="none" w:sz="0" w:space="0" w:color="auto"/>
        <w:right w:val="none" w:sz="0" w:space="0" w:color="auto"/>
      </w:divBdr>
    </w:div>
    <w:div w:id="129832326">
      <w:bodyDiv w:val="1"/>
      <w:marLeft w:val="0"/>
      <w:marRight w:val="0"/>
      <w:marTop w:val="0"/>
      <w:marBottom w:val="0"/>
      <w:divBdr>
        <w:top w:val="none" w:sz="0" w:space="0" w:color="auto"/>
        <w:left w:val="none" w:sz="0" w:space="0" w:color="auto"/>
        <w:bottom w:val="none" w:sz="0" w:space="0" w:color="auto"/>
        <w:right w:val="none" w:sz="0" w:space="0" w:color="auto"/>
      </w:divBdr>
    </w:div>
    <w:div w:id="132527996">
      <w:bodyDiv w:val="1"/>
      <w:marLeft w:val="0"/>
      <w:marRight w:val="0"/>
      <w:marTop w:val="0"/>
      <w:marBottom w:val="0"/>
      <w:divBdr>
        <w:top w:val="none" w:sz="0" w:space="0" w:color="auto"/>
        <w:left w:val="none" w:sz="0" w:space="0" w:color="auto"/>
        <w:bottom w:val="none" w:sz="0" w:space="0" w:color="auto"/>
        <w:right w:val="none" w:sz="0" w:space="0" w:color="auto"/>
      </w:divBdr>
    </w:div>
    <w:div w:id="134639548">
      <w:bodyDiv w:val="1"/>
      <w:marLeft w:val="0"/>
      <w:marRight w:val="0"/>
      <w:marTop w:val="0"/>
      <w:marBottom w:val="0"/>
      <w:divBdr>
        <w:top w:val="none" w:sz="0" w:space="0" w:color="auto"/>
        <w:left w:val="none" w:sz="0" w:space="0" w:color="auto"/>
        <w:bottom w:val="none" w:sz="0" w:space="0" w:color="auto"/>
        <w:right w:val="none" w:sz="0" w:space="0" w:color="auto"/>
      </w:divBdr>
    </w:div>
    <w:div w:id="159851879">
      <w:bodyDiv w:val="1"/>
      <w:marLeft w:val="0"/>
      <w:marRight w:val="0"/>
      <w:marTop w:val="0"/>
      <w:marBottom w:val="0"/>
      <w:divBdr>
        <w:top w:val="none" w:sz="0" w:space="0" w:color="auto"/>
        <w:left w:val="none" w:sz="0" w:space="0" w:color="auto"/>
        <w:bottom w:val="none" w:sz="0" w:space="0" w:color="auto"/>
        <w:right w:val="none" w:sz="0" w:space="0" w:color="auto"/>
      </w:divBdr>
    </w:div>
    <w:div w:id="175046728">
      <w:bodyDiv w:val="1"/>
      <w:marLeft w:val="0"/>
      <w:marRight w:val="0"/>
      <w:marTop w:val="0"/>
      <w:marBottom w:val="0"/>
      <w:divBdr>
        <w:top w:val="none" w:sz="0" w:space="0" w:color="auto"/>
        <w:left w:val="none" w:sz="0" w:space="0" w:color="auto"/>
        <w:bottom w:val="none" w:sz="0" w:space="0" w:color="auto"/>
        <w:right w:val="none" w:sz="0" w:space="0" w:color="auto"/>
      </w:divBdr>
    </w:div>
    <w:div w:id="179928259">
      <w:bodyDiv w:val="1"/>
      <w:marLeft w:val="0"/>
      <w:marRight w:val="0"/>
      <w:marTop w:val="0"/>
      <w:marBottom w:val="0"/>
      <w:divBdr>
        <w:top w:val="none" w:sz="0" w:space="0" w:color="auto"/>
        <w:left w:val="none" w:sz="0" w:space="0" w:color="auto"/>
        <w:bottom w:val="none" w:sz="0" w:space="0" w:color="auto"/>
        <w:right w:val="none" w:sz="0" w:space="0" w:color="auto"/>
      </w:divBdr>
    </w:div>
    <w:div w:id="198320377">
      <w:bodyDiv w:val="1"/>
      <w:marLeft w:val="0"/>
      <w:marRight w:val="0"/>
      <w:marTop w:val="0"/>
      <w:marBottom w:val="0"/>
      <w:divBdr>
        <w:top w:val="none" w:sz="0" w:space="0" w:color="auto"/>
        <w:left w:val="none" w:sz="0" w:space="0" w:color="auto"/>
        <w:bottom w:val="none" w:sz="0" w:space="0" w:color="auto"/>
        <w:right w:val="none" w:sz="0" w:space="0" w:color="auto"/>
      </w:divBdr>
    </w:div>
    <w:div w:id="206574081">
      <w:bodyDiv w:val="1"/>
      <w:marLeft w:val="0"/>
      <w:marRight w:val="0"/>
      <w:marTop w:val="0"/>
      <w:marBottom w:val="0"/>
      <w:divBdr>
        <w:top w:val="none" w:sz="0" w:space="0" w:color="auto"/>
        <w:left w:val="none" w:sz="0" w:space="0" w:color="auto"/>
        <w:bottom w:val="none" w:sz="0" w:space="0" w:color="auto"/>
        <w:right w:val="none" w:sz="0" w:space="0" w:color="auto"/>
      </w:divBdr>
    </w:div>
    <w:div w:id="212548882">
      <w:bodyDiv w:val="1"/>
      <w:marLeft w:val="0"/>
      <w:marRight w:val="0"/>
      <w:marTop w:val="0"/>
      <w:marBottom w:val="0"/>
      <w:divBdr>
        <w:top w:val="none" w:sz="0" w:space="0" w:color="auto"/>
        <w:left w:val="none" w:sz="0" w:space="0" w:color="auto"/>
        <w:bottom w:val="none" w:sz="0" w:space="0" w:color="auto"/>
        <w:right w:val="none" w:sz="0" w:space="0" w:color="auto"/>
      </w:divBdr>
    </w:div>
    <w:div w:id="223759689">
      <w:bodyDiv w:val="1"/>
      <w:marLeft w:val="0"/>
      <w:marRight w:val="0"/>
      <w:marTop w:val="0"/>
      <w:marBottom w:val="0"/>
      <w:divBdr>
        <w:top w:val="none" w:sz="0" w:space="0" w:color="auto"/>
        <w:left w:val="none" w:sz="0" w:space="0" w:color="auto"/>
        <w:bottom w:val="none" w:sz="0" w:space="0" w:color="auto"/>
        <w:right w:val="none" w:sz="0" w:space="0" w:color="auto"/>
      </w:divBdr>
    </w:div>
    <w:div w:id="255135576">
      <w:bodyDiv w:val="1"/>
      <w:marLeft w:val="0"/>
      <w:marRight w:val="0"/>
      <w:marTop w:val="0"/>
      <w:marBottom w:val="0"/>
      <w:divBdr>
        <w:top w:val="none" w:sz="0" w:space="0" w:color="auto"/>
        <w:left w:val="none" w:sz="0" w:space="0" w:color="auto"/>
        <w:bottom w:val="none" w:sz="0" w:space="0" w:color="auto"/>
        <w:right w:val="none" w:sz="0" w:space="0" w:color="auto"/>
      </w:divBdr>
    </w:div>
    <w:div w:id="268271258">
      <w:bodyDiv w:val="1"/>
      <w:marLeft w:val="0"/>
      <w:marRight w:val="0"/>
      <w:marTop w:val="0"/>
      <w:marBottom w:val="0"/>
      <w:divBdr>
        <w:top w:val="none" w:sz="0" w:space="0" w:color="auto"/>
        <w:left w:val="none" w:sz="0" w:space="0" w:color="auto"/>
        <w:bottom w:val="none" w:sz="0" w:space="0" w:color="auto"/>
        <w:right w:val="none" w:sz="0" w:space="0" w:color="auto"/>
      </w:divBdr>
    </w:div>
    <w:div w:id="275215731">
      <w:bodyDiv w:val="1"/>
      <w:marLeft w:val="0"/>
      <w:marRight w:val="0"/>
      <w:marTop w:val="0"/>
      <w:marBottom w:val="0"/>
      <w:divBdr>
        <w:top w:val="none" w:sz="0" w:space="0" w:color="auto"/>
        <w:left w:val="none" w:sz="0" w:space="0" w:color="auto"/>
        <w:bottom w:val="none" w:sz="0" w:space="0" w:color="auto"/>
        <w:right w:val="none" w:sz="0" w:space="0" w:color="auto"/>
      </w:divBdr>
    </w:div>
    <w:div w:id="279799716">
      <w:bodyDiv w:val="1"/>
      <w:marLeft w:val="0"/>
      <w:marRight w:val="0"/>
      <w:marTop w:val="0"/>
      <w:marBottom w:val="0"/>
      <w:divBdr>
        <w:top w:val="none" w:sz="0" w:space="0" w:color="auto"/>
        <w:left w:val="none" w:sz="0" w:space="0" w:color="auto"/>
        <w:bottom w:val="none" w:sz="0" w:space="0" w:color="auto"/>
        <w:right w:val="none" w:sz="0" w:space="0" w:color="auto"/>
      </w:divBdr>
    </w:div>
    <w:div w:id="304968123">
      <w:bodyDiv w:val="1"/>
      <w:marLeft w:val="0"/>
      <w:marRight w:val="0"/>
      <w:marTop w:val="0"/>
      <w:marBottom w:val="0"/>
      <w:divBdr>
        <w:top w:val="none" w:sz="0" w:space="0" w:color="auto"/>
        <w:left w:val="none" w:sz="0" w:space="0" w:color="auto"/>
        <w:bottom w:val="none" w:sz="0" w:space="0" w:color="auto"/>
        <w:right w:val="none" w:sz="0" w:space="0" w:color="auto"/>
      </w:divBdr>
    </w:div>
    <w:div w:id="305742247">
      <w:bodyDiv w:val="1"/>
      <w:marLeft w:val="0"/>
      <w:marRight w:val="0"/>
      <w:marTop w:val="0"/>
      <w:marBottom w:val="0"/>
      <w:divBdr>
        <w:top w:val="none" w:sz="0" w:space="0" w:color="auto"/>
        <w:left w:val="none" w:sz="0" w:space="0" w:color="auto"/>
        <w:bottom w:val="none" w:sz="0" w:space="0" w:color="auto"/>
        <w:right w:val="none" w:sz="0" w:space="0" w:color="auto"/>
      </w:divBdr>
    </w:div>
    <w:div w:id="322970392">
      <w:bodyDiv w:val="1"/>
      <w:marLeft w:val="0"/>
      <w:marRight w:val="0"/>
      <w:marTop w:val="0"/>
      <w:marBottom w:val="0"/>
      <w:divBdr>
        <w:top w:val="none" w:sz="0" w:space="0" w:color="auto"/>
        <w:left w:val="none" w:sz="0" w:space="0" w:color="auto"/>
        <w:bottom w:val="none" w:sz="0" w:space="0" w:color="auto"/>
        <w:right w:val="none" w:sz="0" w:space="0" w:color="auto"/>
      </w:divBdr>
    </w:div>
    <w:div w:id="328606647">
      <w:bodyDiv w:val="1"/>
      <w:marLeft w:val="0"/>
      <w:marRight w:val="0"/>
      <w:marTop w:val="0"/>
      <w:marBottom w:val="0"/>
      <w:divBdr>
        <w:top w:val="none" w:sz="0" w:space="0" w:color="auto"/>
        <w:left w:val="none" w:sz="0" w:space="0" w:color="auto"/>
        <w:bottom w:val="none" w:sz="0" w:space="0" w:color="auto"/>
        <w:right w:val="none" w:sz="0" w:space="0" w:color="auto"/>
      </w:divBdr>
    </w:div>
    <w:div w:id="336271237">
      <w:bodyDiv w:val="1"/>
      <w:marLeft w:val="0"/>
      <w:marRight w:val="0"/>
      <w:marTop w:val="0"/>
      <w:marBottom w:val="0"/>
      <w:divBdr>
        <w:top w:val="none" w:sz="0" w:space="0" w:color="auto"/>
        <w:left w:val="none" w:sz="0" w:space="0" w:color="auto"/>
        <w:bottom w:val="none" w:sz="0" w:space="0" w:color="auto"/>
        <w:right w:val="none" w:sz="0" w:space="0" w:color="auto"/>
      </w:divBdr>
    </w:div>
    <w:div w:id="348025029">
      <w:bodyDiv w:val="1"/>
      <w:marLeft w:val="0"/>
      <w:marRight w:val="0"/>
      <w:marTop w:val="0"/>
      <w:marBottom w:val="0"/>
      <w:divBdr>
        <w:top w:val="none" w:sz="0" w:space="0" w:color="auto"/>
        <w:left w:val="none" w:sz="0" w:space="0" w:color="auto"/>
        <w:bottom w:val="none" w:sz="0" w:space="0" w:color="auto"/>
        <w:right w:val="none" w:sz="0" w:space="0" w:color="auto"/>
      </w:divBdr>
    </w:div>
    <w:div w:id="353969238">
      <w:bodyDiv w:val="1"/>
      <w:marLeft w:val="0"/>
      <w:marRight w:val="0"/>
      <w:marTop w:val="0"/>
      <w:marBottom w:val="0"/>
      <w:divBdr>
        <w:top w:val="none" w:sz="0" w:space="0" w:color="auto"/>
        <w:left w:val="none" w:sz="0" w:space="0" w:color="auto"/>
        <w:bottom w:val="none" w:sz="0" w:space="0" w:color="auto"/>
        <w:right w:val="none" w:sz="0" w:space="0" w:color="auto"/>
      </w:divBdr>
    </w:div>
    <w:div w:id="354161457">
      <w:bodyDiv w:val="1"/>
      <w:marLeft w:val="0"/>
      <w:marRight w:val="0"/>
      <w:marTop w:val="0"/>
      <w:marBottom w:val="0"/>
      <w:divBdr>
        <w:top w:val="none" w:sz="0" w:space="0" w:color="auto"/>
        <w:left w:val="none" w:sz="0" w:space="0" w:color="auto"/>
        <w:bottom w:val="none" w:sz="0" w:space="0" w:color="auto"/>
        <w:right w:val="none" w:sz="0" w:space="0" w:color="auto"/>
      </w:divBdr>
    </w:div>
    <w:div w:id="382145074">
      <w:bodyDiv w:val="1"/>
      <w:marLeft w:val="0"/>
      <w:marRight w:val="0"/>
      <w:marTop w:val="0"/>
      <w:marBottom w:val="0"/>
      <w:divBdr>
        <w:top w:val="none" w:sz="0" w:space="0" w:color="auto"/>
        <w:left w:val="none" w:sz="0" w:space="0" w:color="auto"/>
        <w:bottom w:val="none" w:sz="0" w:space="0" w:color="auto"/>
        <w:right w:val="none" w:sz="0" w:space="0" w:color="auto"/>
      </w:divBdr>
    </w:div>
    <w:div w:id="391467310">
      <w:bodyDiv w:val="1"/>
      <w:marLeft w:val="0"/>
      <w:marRight w:val="0"/>
      <w:marTop w:val="0"/>
      <w:marBottom w:val="0"/>
      <w:divBdr>
        <w:top w:val="none" w:sz="0" w:space="0" w:color="auto"/>
        <w:left w:val="none" w:sz="0" w:space="0" w:color="auto"/>
        <w:bottom w:val="none" w:sz="0" w:space="0" w:color="auto"/>
        <w:right w:val="none" w:sz="0" w:space="0" w:color="auto"/>
      </w:divBdr>
    </w:div>
    <w:div w:id="394359347">
      <w:bodyDiv w:val="1"/>
      <w:marLeft w:val="0"/>
      <w:marRight w:val="0"/>
      <w:marTop w:val="0"/>
      <w:marBottom w:val="0"/>
      <w:divBdr>
        <w:top w:val="none" w:sz="0" w:space="0" w:color="auto"/>
        <w:left w:val="none" w:sz="0" w:space="0" w:color="auto"/>
        <w:bottom w:val="none" w:sz="0" w:space="0" w:color="auto"/>
        <w:right w:val="none" w:sz="0" w:space="0" w:color="auto"/>
      </w:divBdr>
    </w:div>
    <w:div w:id="408188222">
      <w:bodyDiv w:val="1"/>
      <w:marLeft w:val="0"/>
      <w:marRight w:val="0"/>
      <w:marTop w:val="0"/>
      <w:marBottom w:val="0"/>
      <w:divBdr>
        <w:top w:val="none" w:sz="0" w:space="0" w:color="auto"/>
        <w:left w:val="none" w:sz="0" w:space="0" w:color="auto"/>
        <w:bottom w:val="none" w:sz="0" w:space="0" w:color="auto"/>
        <w:right w:val="none" w:sz="0" w:space="0" w:color="auto"/>
      </w:divBdr>
    </w:div>
    <w:div w:id="423191658">
      <w:bodyDiv w:val="1"/>
      <w:marLeft w:val="0"/>
      <w:marRight w:val="0"/>
      <w:marTop w:val="0"/>
      <w:marBottom w:val="0"/>
      <w:divBdr>
        <w:top w:val="none" w:sz="0" w:space="0" w:color="auto"/>
        <w:left w:val="none" w:sz="0" w:space="0" w:color="auto"/>
        <w:bottom w:val="none" w:sz="0" w:space="0" w:color="auto"/>
        <w:right w:val="none" w:sz="0" w:space="0" w:color="auto"/>
      </w:divBdr>
    </w:div>
    <w:div w:id="431778498">
      <w:bodyDiv w:val="1"/>
      <w:marLeft w:val="0"/>
      <w:marRight w:val="0"/>
      <w:marTop w:val="0"/>
      <w:marBottom w:val="0"/>
      <w:divBdr>
        <w:top w:val="none" w:sz="0" w:space="0" w:color="auto"/>
        <w:left w:val="none" w:sz="0" w:space="0" w:color="auto"/>
        <w:bottom w:val="none" w:sz="0" w:space="0" w:color="auto"/>
        <w:right w:val="none" w:sz="0" w:space="0" w:color="auto"/>
      </w:divBdr>
    </w:div>
    <w:div w:id="437067132">
      <w:bodyDiv w:val="1"/>
      <w:marLeft w:val="0"/>
      <w:marRight w:val="0"/>
      <w:marTop w:val="0"/>
      <w:marBottom w:val="0"/>
      <w:divBdr>
        <w:top w:val="none" w:sz="0" w:space="0" w:color="auto"/>
        <w:left w:val="none" w:sz="0" w:space="0" w:color="auto"/>
        <w:bottom w:val="none" w:sz="0" w:space="0" w:color="auto"/>
        <w:right w:val="none" w:sz="0" w:space="0" w:color="auto"/>
      </w:divBdr>
    </w:div>
    <w:div w:id="446242715">
      <w:bodyDiv w:val="1"/>
      <w:marLeft w:val="0"/>
      <w:marRight w:val="0"/>
      <w:marTop w:val="0"/>
      <w:marBottom w:val="0"/>
      <w:divBdr>
        <w:top w:val="none" w:sz="0" w:space="0" w:color="auto"/>
        <w:left w:val="none" w:sz="0" w:space="0" w:color="auto"/>
        <w:bottom w:val="none" w:sz="0" w:space="0" w:color="auto"/>
        <w:right w:val="none" w:sz="0" w:space="0" w:color="auto"/>
      </w:divBdr>
    </w:div>
    <w:div w:id="451752215">
      <w:bodyDiv w:val="1"/>
      <w:marLeft w:val="0"/>
      <w:marRight w:val="0"/>
      <w:marTop w:val="0"/>
      <w:marBottom w:val="0"/>
      <w:divBdr>
        <w:top w:val="none" w:sz="0" w:space="0" w:color="auto"/>
        <w:left w:val="none" w:sz="0" w:space="0" w:color="auto"/>
        <w:bottom w:val="none" w:sz="0" w:space="0" w:color="auto"/>
        <w:right w:val="none" w:sz="0" w:space="0" w:color="auto"/>
      </w:divBdr>
    </w:div>
    <w:div w:id="454713131">
      <w:bodyDiv w:val="1"/>
      <w:marLeft w:val="0"/>
      <w:marRight w:val="0"/>
      <w:marTop w:val="0"/>
      <w:marBottom w:val="0"/>
      <w:divBdr>
        <w:top w:val="none" w:sz="0" w:space="0" w:color="auto"/>
        <w:left w:val="none" w:sz="0" w:space="0" w:color="auto"/>
        <w:bottom w:val="none" w:sz="0" w:space="0" w:color="auto"/>
        <w:right w:val="none" w:sz="0" w:space="0" w:color="auto"/>
      </w:divBdr>
    </w:div>
    <w:div w:id="456603145">
      <w:bodyDiv w:val="1"/>
      <w:marLeft w:val="0"/>
      <w:marRight w:val="0"/>
      <w:marTop w:val="0"/>
      <w:marBottom w:val="0"/>
      <w:divBdr>
        <w:top w:val="none" w:sz="0" w:space="0" w:color="auto"/>
        <w:left w:val="none" w:sz="0" w:space="0" w:color="auto"/>
        <w:bottom w:val="none" w:sz="0" w:space="0" w:color="auto"/>
        <w:right w:val="none" w:sz="0" w:space="0" w:color="auto"/>
      </w:divBdr>
    </w:div>
    <w:div w:id="459108040">
      <w:bodyDiv w:val="1"/>
      <w:marLeft w:val="0"/>
      <w:marRight w:val="0"/>
      <w:marTop w:val="0"/>
      <w:marBottom w:val="0"/>
      <w:divBdr>
        <w:top w:val="none" w:sz="0" w:space="0" w:color="auto"/>
        <w:left w:val="none" w:sz="0" w:space="0" w:color="auto"/>
        <w:bottom w:val="none" w:sz="0" w:space="0" w:color="auto"/>
        <w:right w:val="none" w:sz="0" w:space="0" w:color="auto"/>
      </w:divBdr>
    </w:div>
    <w:div w:id="462844344">
      <w:bodyDiv w:val="1"/>
      <w:marLeft w:val="0"/>
      <w:marRight w:val="0"/>
      <w:marTop w:val="0"/>
      <w:marBottom w:val="0"/>
      <w:divBdr>
        <w:top w:val="none" w:sz="0" w:space="0" w:color="auto"/>
        <w:left w:val="none" w:sz="0" w:space="0" w:color="auto"/>
        <w:bottom w:val="none" w:sz="0" w:space="0" w:color="auto"/>
        <w:right w:val="none" w:sz="0" w:space="0" w:color="auto"/>
      </w:divBdr>
    </w:div>
    <w:div w:id="481968125">
      <w:bodyDiv w:val="1"/>
      <w:marLeft w:val="0"/>
      <w:marRight w:val="0"/>
      <w:marTop w:val="0"/>
      <w:marBottom w:val="0"/>
      <w:divBdr>
        <w:top w:val="none" w:sz="0" w:space="0" w:color="auto"/>
        <w:left w:val="none" w:sz="0" w:space="0" w:color="auto"/>
        <w:bottom w:val="none" w:sz="0" w:space="0" w:color="auto"/>
        <w:right w:val="none" w:sz="0" w:space="0" w:color="auto"/>
      </w:divBdr>
    </w:div>
    <w:div w:id="488642829">
      <w:bodyDiv w:val="1"/>
      <w:marLeft w:val="0"/>
      <w:marRight w:val="0"/>
      <w:marTop w:val="0"/>
      <w:marBottom w:val="0"/>
      <w:divBdr>
        <w:top w:val="none" w:sz="0" w:space="0" w:color="auto"/>
        <w:left w:val="none" w:sz="0" w:space="0" w:color="auto"/>
        <w:bottom w:val="none" w:sz="0" w:space="0" w:color="auto"/>
        <w:right w:val="none" w:sz="0" w:space="0" w:color="auto"/>
      </w:divBdr>
    </w:div>
    <w:div w:id="515920974">
      <w:bodyDiv w:val="1"/>
      <w:marLeft w:val="0"/>
      <w:marRight w:val="0"/>
      <w:marTop w:val="0"/>
      <w:marBottom w:val="0"/>
      <w:divBdr>
        <w:top w:val="none" w:sz="0" w:space="0" w:color="auto"/>
        <w:left w:val="none" w:sz="0" w:space="0" w:color="auto"/>
        <w:bottom w:val="none" w:sz="0" w:space="0" w:color="auto"/>
        <w:right w:val="none" w:sz="0" w:space="0" w:color="auto"/>
      </w:divBdr>
    </w:div>
    <w:div w:id="518198812">
      <w:bodyDiv w:val="1"/>
      <w:marLeft w:val="0"/>
      <w:marRight w:val="0"/>
      <w:marTop w:val="0"/>
      <w:marBottom w:val="0"/>
      <w:divBdr>
        <w:top w:val="none" w:sz="0" w:space="0" w:color="auto"/>
        <w:left w:val="none" w:sz="0" w:space="0" w:color="auto"/>
        <w:bottom w:val="none" w:sz="0" w:space="0" w:color="auto"/>
        <w:right w:val="none" w:sz="0" w:space="0" w:color="auto"/>
      </w:divBdr>
    </w:div>
    <w:div w:id="527647732">
      <w:bodyDiv w:val="1"/>
      <w:marLeft w:val="0"/>
      <w:marRight w:val="0"/>
      <w:marTop w:val="0"/>
      <w:marBottom w:val="0"/>
      <w:divBdr>
        <w:top w:val="none" w:sz="0" w:space="0" w:color="auto"/>
        <w:left w:val="none" w:sz="0" w:space="0" w:color="auto"/>
        <w:bottom w:val="none" w:sz="0" w:space="0" w:color="auto"/>
        <w:right w:val="none" w:sz="0" w:space="0" w:color="auto"/>
      </w:divBdr>
    </w:div>
    <w:div w:id="541018166">
      <w:bodyDiv w:val="1"/>
      <w:marLeft w:val="0"/>
      <w:marRight w:val="0"/>
      <w:marTop w:val="0"/>
      <w:marBottom w:val="0"/>
      <w:divBdr>
        <w:top w:val="none" w:sz="0" w:space="0" w:color="auto"/>
        <w:left w:val="none" w:sz="0" w:space="0" w:color="auto"/>
        <w:bottom w:val="none" w:sz="0" w:space="0" w:color="auto"/>
        <w:right w:val="none" w:sz="0" w:space="0" w:color="auto"/>
      </w:divBdr>
    </w:div>
    <w:div w:id="544564453">
      <w:bodyDiv w:val="1"/>
      <w:marLeft w:val="0"/>
      <w:marRight w:val="0"/>
      <w:marTop w:val="0"/>
      <w:marBottom w:val="0"/>
      <w:divBdr>
        <w:top w:val="none" w:sz="0" w:space="0" w:color="auto"/>
        <w:left w:val="none" w:sz="0" w:space="0" w:color="auto"/>
        <w:bottom w:val="none" w:sz="0" w:space="0" w:color="auto"/>
        <w:right w:val="none" w:sz="0" w:space="0" w:color="auto"/>
      </w:divBdr>
    </w:div>
    <w:div w:id="554852034">
      <w:bodyDiv w:val="1"/>
      <w:marLeft w:val="0"/>
      <w:marRight w:val="0"/>
      <w:marTop w:val="0"/>
      <w:marBottom w:val="0"/>
      <w:divBdr>
        <w:top w:val="none" w:sz="0" w:space="0" w:color="auto"/>
        <w:left w:val="none" w:sz="0" w:space="0" w:color="auto"/>
        <w:bottom w:val="none" w:sz="0" w:space="0" w:color="auto"/>
        <w:right w:val="none" w:sz="0" w:space="0" w:color="auto"/>
      </w:divBdr>
    </w:div>
    <w:div w:id="559825695">
      <w:bodyDiv w:val="1"/>
      <w:marLeft w:val="0"/>
      <w:marRight w:val="0"/>
      <w:marTop w:val="0"/>
      <w:marBottom w:val="0"/>
      <w:divBdr>
        <w:top w:val="none" w:sz="0" w:space="0" w:color="auto"/>
        <w:left w:val="none" w:sz="0" w:space="0" w:color="auto"/>
        <w:bottom w:val="none" w:sz="0" w:space="0" w:color="auto"/>
        <w:right w:val="none" w:sz="0" w:space="0" w:color="auto"/>
      </w:divBdr>
    </w:div>
    <w:div w:id="560560132">
      <w:bodyDiv w:val="1"/>
      <w:marLeft w:val="0"/>
      <w:marRight w:val="0"/>
      <w:marTop w:val="0"/>
      <w:marBottom w:val="0"/>
      <w:divBdr>
        <w:top w:val="none" w:sz="0" w:space="0" w:color="auto"/>
        <w:left w:val="none" w:sz="0" w:space="0" w:color="auto"/>
        <w:bottom w:val="none" w:sz="0" w:space="0" w:color="auto"/>
        <w:right w:val="none" w:sz="0" w:space="0" w:color="auto"/>
      </w:divBdr>
    </w:div>
    <w:div w:id="586884796">
      <w:bodyDiv w:val="1"/>
      <w:marLeft w:val="0"/>
      <w:marRight w:val="0"/>
      <w:marTop w:val="0"/>
      <w:marBottom w:val="0"/>
      <w:divBdr>
        <w:top w:val="none" w:sz="0" w:space="0" w:color="auto"/>
        <w:left w:val="none" w:sz="0" w:space="0" w:color="auto"/>
        <w:bottom w:val="none" w:sz="0" w:space="0" w:color="auto"/>
        <w:right w:val="none" w:sz="0" w:space="0" w:color="auto"/>
      </w:divBdr>
    </w:div>
    <w:div w:id="589848386">
      <w:bodyDiv w:val="1"/>
      <w:marLeft w:val="0"/>
      <w:marRight w:val="0"/>
      <w:marTop w:val="0"/>
      <w:marBottom w:val="0"/>
      <w:divBdr>
        <w:top w:val="none" w:sz="0" w:space="0" w:color="auto"/>
        <w:left w:val="none" w:sz="0" w:space="0" w:color="auto"/>
        <w:bottom w:val="none" w:sz="0" w:space="0" w:color="auto"/>
        <w:right w:val="none" w:sz="0" w:space="0" w:color="auto"/>
      </w:divBdr>
    </w:div>
    <w:div w:id="610164986">
      <w:bodyDiv w:val="1"/>
      <w:marLeft w:val="0"/>
      <w:marRight w:val="0"/>
      <w:marTop w:val="0"/>
      <w:marBottom w:val="0"/>
      <w:divBdr>
        <w:top w:val="none" w:sz="0" w:space="0" w:color="auto"/>
        <w:left w:val="none" w:sz="0" w:space="0" w:color="auto"/>
        <w:bottom w:val="none" w:sz="0" w:space="0" w:color="auto"/>
        <w:right w:val="none" w:sz="0" w:space="0" w:color="auto"/>
      </w:divBdr>
    </w:div>
    <w:div w:id="633290416">
      <w:bodyDiv w:val="1"/>
      <w:marLeft w:val="0"/>
      <w:marRight w:val="0"/>
      <w:marTop w:val="0"/>
      <w:marBottom w:val="0"/>
      <w:divBdr>
        <w:top w:val="none" w:sz="0" w:space="0" w:color="auto"/>
        <w:left w:val="none" w:sz="0" w:space="0" w:color="auto"/>
        <w:bottom w:val="none" w:sz="0" w:space="0" w:color="auto"/>
        <w:right w:val="none" w:sz="0" w:space="0" w:color="auto"/>
      </w:divBdr>
    </w:div>
    <w:div w:id="640499776">
      <w:bodyDiv w:val="1"/>
      <w:marLeft w:val="0"/>
      <w:marRight w:val="0"/>
      <w:marTop w:val="0"/>
      <w:marBottom w:val="0"/>
      <w:divBdr>
        <w:top w:val="none" w:sz="0" w:space="0" w:color="auto"/>
        <w:left w:val="none" w:sz="0" w:space="0" w:color="auto"/>
        <w:bottom w:val="none" w:sz="0" w:space="0" w:color="auto"/>
        <w:right w:val="none" w:sz="0" w:space="0" w:color="auto"/>
      </w:divBdr>
    </w:div>
    <w:div w:id="658118390">
      <w:bodyDiv w:val="1"/>
      <w:marLeft w:val="0"/>
      <w:marRight w:val="0"/>
      <w:marTop w:val="0"/>
      <w:marBottom w:val="0"/>
      <w:divBdr>
        <w:top w:val="none" w:sz="0" w:space="0" w:color="auto"/>
        <w:left w:val="none" w:sz="0" w:space="0" w:color="auto"/>
        <w:bottom w:val="none" w:sz="0" w:space="0" w:color="auto"/>
        <w:right w:val="none" w:sz="0" w:space="0" w:color="auto"/>
      </w:divBdr>
    </w:div>
    <w:div w:id="661618622">
      <w:bodyDiv w:val="1"/>
      <w:marLeft w:val="0"/>
      <w:marRight w:val="0"/>
      <w:marTop w:val="0"/>
      <w:marBottom w:val="0"/>
      <w:divBdr>
        <w:top w:val="none" w:sz="0" w:space="0" w:color="auto"/>
        <w:left w:val="none" w:sz="0" w:space="0" w:color="auto"/>
        <w:bottom w:val="none" w:sz="0" w:space="0" w:color="auto"/>
        <w:right w:val="none" w:sz="0" w:space="0" w:color="auto"/>
      </w:divBdr>
    </w:div>
    <w:div w:id="665547304">
      <w:bodyDiv w:val="1"/>
      <w:marLeft w:val="0"/>
      <w:marRight w:val="0"/>
      <w:marTop w:val="0"/>
      <w:marBottom w:val="0"/>
      <w:divBdr>
        <w:top w:val="none" w:sz="0" w:space="0" w:color="auto"/>
        <w:left w:val="none" w:sz="0" w:space="0" w:color="auto"/>
        <w:bottom w:val="none" w:sz="0" w:space="0" w:color="auto"/>
        <w:right w:val="none" w:sz="0" w:space="0" w:color="auto"/>
      </w:divBdr>
    </w:div>
    <w:div w:id="666397547">
      <w:bodyDiv w:val="1"/>
      <w:marLeft w:val="0"/>
      <w:marRight w:val="0"/>
      <w:marTop w:val="0"/>
      <w:marBottom w:val="0"/>
      <w:divBdr>
        <w:top w:val="none" w:sz="0" w:space="0" w:color="auto"/>
        <w:left w:val="none" w:sz="0" w:space="0" w:color="auto"/>
        <w:bottom w:val="none" w:sz="0" w:space="0" w:color="auto"/>
        <w:right w:val="none" w:sz="0" w:space="0" w:color="auto"/>
      </w:divBdr>
    </w:div>
    <w:div w:id="674184573">
      <w:bodyDiv w:val="1"/>
      <w:marLeft w:val="0"/>
      <w:marRight w:val="0"/>
      <w:marTop w:val="0"/>
      <w:marBottom w:val="0"/>
      <w:divBdr>
        <w:top w:val="none" w:sz="0" w:space="0" w:color="auto"/>
        <w:left w:val="none" w:sz="0" w:space="0" w:color="auto"/>
        <w:bottom w:val="none" w:sz="0" w:space="0" w:color="auto"/>
        <w:right w:val="none" w:sz="0" w:space="0" w:color="auto"/>
      </w:divBdr>
    </w:div>
    <w:div w:id="677345379">
      <w:bodyDiv w:val="1"/>
      <w:marLeft w:val="0"/>
      <w:marRight w:val="0"/>
      <w:marTop w:val="0"/>
      <w:marBottom w:val="0"/>
      <w:divBdr>
        <w:top w:val="none" w:sz="0" w:space="0" w:color="auto"/>
        <w:left w:val="none" w:sz="0" w:space="0" w:color="auto"/>
        <w:bottom w:val="none" w:sz="0" w:space="0" w:color="auto"/>
        <w:right w:val="none" w:sz="0" w:space="0" w:color="auto"/>
      </w:divBdr>
    </w:div>
    <w:div w:id="679813318">
      <w:bodyDiv w:val="1"/>
      <w:marLeft w:val="0"/>
      <w:marRight w:val="0"/>
      <w:marTop w:val="0"/>
      <w:marBottom w:val="0"/>
      <w:divBdr>
        <w:top w:val="none" w:sz="0" w:space="0" w:color="auto"/>
        <w:left w:val="none" w:sz="0" w:space="0" w:color="auto"/>
        <w:bottom w:val="none" w:sz="0" w:space="0" w:color="auto"/>
        <w:right w:val="none" w:sz="0" w:space="0" w:color="auto"/>
      </w:divBdr>
    </w:div>
    <w:div w:id="690716619">
      <w:bodyDiv w:val="1"/>
      <w:marLeft w:val="0"/>
      <w:marRight w:val="0"/>
      <w:marTop w:val="0"/>
      <w:marBottom w:val="0"/>
      <w:divBdr>
        <w:top w:val="none" w:sz="0" w:space="0" w:color="auto"/>
        <w:left w:val="none" w:sz="0" w:space="0" w:color="auto"/>
        <w:bottom w:val="none" w:sz="0" w:space="0" w:color="auto"/>
        <w:right w:val="none" w:sz="0" w:space="0" w:color="auto"/>
      </w:divBdr>
    </w:div>
    <w:div w:id="693002770">
      <w:bodyDiv w:val="1"/>
      <w:marLeft w:val="0"/>
      <w:marRight w:val="0"/>
      <w:marTop w:val="0"/>
      <w:marBottom w:val="0"/>
      <w:divBdr>
        <w:top w:val="none" w:sz="0" w:space="0" w:color="auto"/>
        <w:left w:val="none" w:sz="0" w:space="0" w:color="auto"/>
        <w:bottom w:val="none" w:sz="0" w:space="0" w:color="auto"/>
        <w:right w:val="none" w:sz="0" w:space="0" w:color="auto"/>
      </w:divBdr>
    </w:div>
    <w:div w:id="704796262">
      <w:bodyDiv w:val="1"/>
      <w:marLeft w:val="0"/>
      <w:marRight w:val="0"/>
      <w:marTop w:val="0"/>
      <w:marBottom w:val="0"/>
      <w:divBdr>
        <w:top w:val="none" w:sz="0" w:space="0" w:color="auto"/>
        <w:left w:val="none" w:sz="0" w:space="0" w:color="auto"/>
        <w:bottom w:val="none" w:sz="0" w:space="0" w:color="auto"/>
        <w:right w:val="none" w:sz="0" w:space="0" w:color="auto"/>
      </w:divBdr>
    </w:div>
    <w:div w:id="706219547">
      <w:bodyDiv w:val="1"/>
      <w:marLeft w:val="0"/>
      <w:marRight w:val="0"/>
      <w:marTop w:val="0"/>
      <w:marBottom w:val="0"/>
      <w:divBdr>
        <w:top w:val="none" w:sz="0" w:space="0" w:color="auto"/>
        <w:left w:val="none" w:sz="0" w:space="0" w:color="auto"/>
        <w:bottom w:val="none" w:sz="0" w:space="0" w:color="auto"/>
        <w:right w:val="none" w:sz="0" w:space="0" w:color="auto"/>
      </w:divBdr>
    </w:div>
    <w:div w:id="709644604">
      <w:bodyDiv w:val="1"/>
      <w:marLeft w:val="0"/>
      <w:marRight w:val="0"/>
      <w:marTop w:val="0"/>
      <w:marBottom w:val="0"/>
      <w:divBdr>
        <w:top w:val="none" w:sz="0" w:space="0" w:color="auto"/>
        <w:left w:val="none" w:sz="0" w:space="0" w:color="auto"/>
        <w:bottom w:val="none" w:sz="0" w:space="0" w:color="auto"/>
        <w:right w:val="none" w:sz="0" w:space="0" w:color="auto"/>
      </w:divBdr>
    </w:div>
    <w:div w:id="712196638">
      <w:bodyDiv w:val="1"/>
      <w:marLeft w:val="0"/>
      <w:marRight w:val="0"/>
      <w:marTop w:val="0"/>
      <w:marBottom w:val="0"/>
      <w:divBdr>
        <w:top w:val="none" w:sz="0" w:space="0" w:color="auto"/>
        <w:left w:val="none" w:sz="0" w:space="0" w:color="auto"/>
        <w:bottom w:val="none" w:sz="0" w:space="0" w:color="auto"/>
        <w:right w:val="none" w:sz="0" w:space="0" w:color="auto"/>
      </w:divBdr>
    </w:div>
    <w:div w:id="715588600">
      <w:bodyDiv w:val="1"/>
      <w:marLeft w:val="0"/>
      <w:marRight w:val="0"/>
      <w:marTop w:val="0"/>
      <w:marBottom w:val="0"/>
      <w:divBdr>
        <w:top w:val="none" w:sz="0" w:space="0" w:color="auto"/>
        <w:left w:val="none" w:sz="0" w:space="0" w:color="auto"/>
        <w:bottom w:val="none" w:sz="0" w:space="0" w:color="auto"/>
        <w:right w:val="none" w:sz="0" w:space="0" w:color="auto"/>
      </w:divBdr>
    </w:div>
    <w:div w:id="716203593">
      <w:bodyDiv w:val="1"/>
      <w:marLeft w:val="0"/>
      <w:marRight w:val="0"/>
      <w:marTop w:val="0"/>
      <w:marBottom w:val="0"/>
      <w:divBdr>
        <w:top w:val="none" w:sz="0" w:space="0" w:color="auto"/>
        <w:left w:val="none" w:sz="0" w:space="0" w:color="auto"/>
        <w:bottom w:val="none" w:sz="0" w:space="0" w:color="auto"/>
        <w:right w:val="none" w:sz="0" w:space="0" w:color="auto"/>
      </w:divBdr>
    </w:div>
    <w:div w:id="723065158">
      <w:bodyDiv w:val="1"/>
      <w:marLeft w:val="0"/>
      <w:marRight w:val="0"/>
      <w:marTop w:val="0"/>
      <w:marBottom w:val="0"/>
      <w:divBdr>
        <w:top w:val="none" w:sz="0" w:space="0" w:color="auto"/>
        <w:left w:val="none" w:sz="0" w:space="0" w:color="auto"/>
        <w:bottom w:val="none" w:sz="0" w:space="0" w:color="auto"/>
        <w:right w:val="none" w:sz="0" w:space="0" w:color="auto"/>
      </w:divBdr>
    </w:div>
    <w:div w:id="754788980">
      <w:bodyDiv w:val="1"/>
      <w:marLeft w:val="0"/>
      <w:marRight w:val="0"/>
      <w:marTop w:val="0"/>
      <w:marBottom w:val="0"/>
      <w:divBdr>
        <w:top w:val="none" w:sz="0" w:space="0" w:color="auto"/>
        <w:left w:val="none" w:sz="0" w:space="0" w:color="auto"/>
        <w:bottom w:val="none" w:sz="0" w:space="0" w:color="auto"/>
        <w:right w:val="none" w:sz="0" w:space="0" w:color="auto"/>
      </w:divBdr>
    </w:div>
    <w:div w:id="784811932">
      <w:bodyDiv w:val="1"/>
      <w:marLeft w:val="0"/>
      <w:marRight w:val="0"/>
      <w:marTop w:val="0"/>
      <w:marBottom w:val="0"/>
      <w:divBdr>
        <w:top w:val="none" w:sz="0" w:space="0" w:color="auto"/>
        <w:left w:val="none" w:sz="0" w:space="0" w:color="auto"/>
        <w:bottom w:val="none" w:sz="0" w:space="0" w:color="auto"/>
        <w:right w:val="none" w:sz="0" w:space="0" w:color="auto"/>
      </w:divBdr>
    </w:div>
    <w:div w:id="790129200">
      <w:bodyDiv w:val="1"/>
      <w:marLeft w:val="0"/>
      <w:marRight w:val="0"/>
      <w:marTop w:val="0"/>
      <w:marBottom w:val="0"/>
      <w:divBdr>
        <w:top w:val="none" w:sz="0" w:space="0" w:color="auto"/>
        <w:left w:val="none" w:sz="0" w:space="0" w:color="auto"/>
        <w:bottom w:val="none" w:sz="0" w:space="0" w:color="auto"/>
        <w:right w:val="none" w:sz="0" w:space="0" w:color="auto"/>
      </w:divBdr>
    </w:div>
    <w:div w:id="792867801">
      <w:bodyDiv w:val="1"/>
      <w:marLeft w:val="0"/>
      <w:marRight w:val="0"/>
      <w:marTop w:val="0"/>
      <w:marBottom w:val="0"/>
      <w:divBdr>
        <w:top w:val="none" w:sz="0" w:space="0" w:color="auto"/>
        <w:left w:val="none" w:sz="0" w:space="0" w:color="auto"/>
        <w:bottom w:val="none" w:sz="0" w:space="0" w:color="auto"/>
        <w:right w:val="none" w:sz="0" w:space="0" w:color="auto"/>
      </w:divBdr>
    </w:div>
    <w:div w:id="810908284">
      <w:bodyDiv w:val="1"/>
      <w:marLeft w:val="0"/>
      <w:marRight w:val="0"/>
      <w:marTop w:val="0"/>
      <w:marBottom w:val="0"/>
      <w:divBdr>
        <w:top w:val="none" w:sz="0" w:space="0" w:color="auto"/>
        <w:left w:val="none" w:sz="0" w:space="0" w:color="auto"/>
        <w:bottom w:val="none" w:sz="0" w:space="0" w:color="auto"/>
        <w:right w:val="none" w:sz="0" w:space="0" w:color="auto"/>
      </w:divBdr>
    </w:div>
    <w:div w:id="832917099">
      <w:bodyDiv w:val="1"/>
      <w:marLeft w:val="0"/>
      <w:marRight w:val="0"/>
      <w:marTop w:val="0"/>
      <w:marBottom w:val="0"/>
      <w:divBdr>
        <w:top w:val="none" w:sz="0" w:space="0" w:color="auto"/>
        <w:left w:val="none" w:sz="0" w:space="0" w:color="auto"/>
        <w:bottom w:val="none" w:sz="0" w:space="0" w:color="auto"/>
        <w:right w:val="none" w:sz="0" w:space="0" w:color="auto"/>
      </w:divBdr>
    </w:div>
    <w:div w:id="839274721">
      <w:bodyDiv w:val="1"/>
      <w:marLeft w:val="0"/>
      <w:marRight w:val="0"/>
      <w:marTop w:val="0"/>
      <w:marBottom w:val="0"/>
      <w:divBdr>
        <w:top w:val="none" w:sz="0" w:space="0" w:color="auto"/>
        <w:left w:val="none" w:sz="0" w:space="0" w:color="auto"/>
        <w:bottom w:val="none" w:sz="0" w:space="0" w:color="auto"/>
        <w:right w:val="none" w:sz="0" w:space="0" w:color="auto"/>
      </w:divBdr>
    </w:div>
    <w:div w:id="846291632">
      <w:bodyDiv w:val="1"/>
      <w:marLeft w:val="0"/>
      <w:marRight w:val="0"/>
      <w:marTop w:val="0"/>
      <w:marBottom w:val="0"/>
      <w:divBdr>
        <w:top w:val="none" w:sz="0" w:space="0" w:color="auto"/>
        <w:left w:val="none" w:sz="0" w:space="0" w:color="auto"/>
        <w:bottom w:val="none" w:sz="0" w:space="0" w:color="auto"/>
        <w:right w:val="none" w:sz="0" w:space="0" w:color="auto"/>
      </w:divBdr>
    </w:div>
    <w:div w:id="846868886">
      <w:bodyDiv w:val="1"/>
      <w:marLeft w:val="0"/>
      <w:marRight w:val="0"/>
      <w:marTop w:val="0"/>
      <w:marBottom w:val="0"/>
      <w:divBdr>
        <w:top w:val="none" w:sz="0" w:space="0" w:color="auto"/>
        <w:left w:val="none" w:sz="0" w:space="0" w:color="auto"/>
        <w:bottom w:val="none" w:sz="0" w:space="0" w:color="auto"/>
        <w:right w:val="none" w:sz="0" w:space="0" w:color="auto"/>
      </w:divBdr>
    </w:div>
    <w:div w:id="869532024">
      <w:bodyDiv w:val="1"/>
      <w:marLeft w:val="0"/>
      <w:marRight w:val="0"/>
      <w:marTop w:val="0"/>
      <w:marBottom w:val="0"/>
      <w:divBdr>
        <w:top w:val="none" w:sz="0" w:space="0" w:color="auto"/>
        <w:left w:val="none" w:sz="0" w:space="0" w:color="auto"/>
        <w:bottom w:val="none" w:sz="0" w:space="0" w:color="auto"/>
        <w:right w:val="none" w:sz="0" w:space="0" w:color="auto"/>
      </w:divBdr>
    </w:div>
    <w:div w:id="880166251">
      <w:bodyDiv w:val="1"/>
      <w:marLeft w:val="0"/>
      <w:marRight w:val="0"/>
      <w:marTop w:val="0"/>
      <w:marBottom w:val="0"/>
      <w:divBdr>
        <w:top w:val="none" w:sz="0" w:space="0" w:color="auto"/>
        <w:left w:val="none" w:sz="0" w:space="0" w:color="auto"/>
        <w:bottom w:val="none" w:sz="0" w:space="0" w:color="auto"/>
        <w:right w:val="none" w:sz="0" w:space="0" w:color="auto"/>
      </w:divBdr>
    </w:div>
    <w:div w:id="888540065">
      <w:bodyDiv w:val="1"/>
      <w:marLeft w:val="0"/>
      <w:marRight w:val="0"/>
      <w:marTop w:val="0"/>
      <w:marBottom w:val="0"/>
      <w:divBdr>
        <w:top w:val="none" w:sz="0" w:space="0" w:color="auto"/>
        <w:left w:val="none" w:sz="0" w:space="0" w:color="auto"/>
        <w:bottom w:val="none" w:sz="0" w:space="0" w:color="auto"/>
        <w:right w:val="none" w:sz="0" w:space="0" w:color="auto"/>
      </w:divBdr>
    </w:div>
    <w:div w:id="891311993">
      <w:bodyDiv w:val="1"/>
      <w:marLeft w:val="0"/>
      <w:marRight w:val="0"/>
      <w:marTop w:val="0"/>
      <w:marBottom w:val="0"/>
      <w:divBdr>
        <w:top w:val="none" w:sz="0" w:space="0" w:color="auto"/>
        <w:left w:val="none" w:sz="0" w:space="0" w:color="auto"/>
        <w:bottom w:val="none" w:sz="0" w:space="0" w:color="auto"/>
        <w:right w:val="none" w:sz="0" w:space="0" w:color="auto"/>
      </w:divBdr>
    </w:div>
    <w:div w:id="905338865">
      <w:bodyDiv w:val="1"/>
      <w:marLeft w:val="0"/>
      <w:marRight w:val="0"/>
      <w:marTop w:val="0"/>
      <w:marBottom w:val="0"/>
      <w:divBdr>
        <w:top w:val="none" w:sz="0" w:space="0" w:color="auto"/>
        <w:left w:val="none" w:sz="0" w:space="0" w:color="auto"/>
        <w:bottom w:val="none" w:sz="0" w:space="0" w:color="auto"/>
        <w:right w:val="none" w:sz="0" w:space="0" w:color="auto"/>
      </w:divBdr>
    </w:div>
    <w:div w:id="913971466">
      <w:bodyDiv w:val="1"/>
      <w:marLeft w:val="0"/>
      <w:marRight w:val="0"/>
      <w:marTop w:val="0"/>
      <w:marBottom w:val="0"/>
      <w:divBdr>
        <w:top w:val="none" w:sz="0" w:space="0" w:color="auto"/>
        <w:left w:val="none" w:sz="0" w:space="0" w:color="auto"/>
        <w:bottom w:val="none" w:sz="0" w:space="0" w:color="auto"/>
        <w:right w:val="none" w:sz="0" w:space="0" w:color="auto"/>
      </w:divBdr>
    </w:div>
    <w:div w:id="918565041">
      <w:bodyDiv w:val="1"/>
      <w:marLeft w:val="0"/>
      <w:marRight w:val="0"/>
      <w:marTop w:val="0"/>
      <w:marBottom w:val="0"/>
      <w:divBdr>
        <w:top w:val="none" w:sz="0" w:space="0" w:color="auto"/>
        <w:left w:val="none" w:sz="0" w:space="0" w:color="auto"/>
        <w:bottom w:val="none" w:sz="0" w:space="0" w:color="auto"/>
        <w:right w:val="none" w:sz="0" w:space="0" w:color="auto"/>
      </w:divBdr>
    </w:div>
    <w:div w:id="926496752">
      <w:bodyDiv w:val="1"/>
      <w:marLeft w:val="0"/>
      <w:marRight w:val="0"/>
      <w:marTop w:val="0"/>
      <w:marBottom w:val="0"/>
      <w:divBdr>
        <w:top w:val="none" w:sz="0" w:space="0" w:color="auto"/>
        <w:left w:val="none" w:sz="0" w:space="0" w:color="auto"/>
        <w:bottom w:val="none" w:sz="0" w:space="0" w:color="auto"/>
        <w:right w:val="none" w:sz="0" w:space="0" w:color="auto"/>
      </w:divBdr>
    </w:div>
    <w:div w:id="926694955">
      <w:bodyDiv w:val="1"/>
      <w:marLeft w:val="0"/>
      <w:marRight w:val="0"/>
      <w:marTop w:val="0"/>
      <w:marBottom w:val="0"/>
      <w:divBdr>
        <w:top w:val="none" w:sz="0" w:space="0" w:color="auto"/>
        <w:left w:val="none" w:sz="0" w:space="0" w:color="auto"/>
        <w:bottom w:val="none" w:sz="0" w:space="0" w:color="auto"/>
        <w:right w:val="none" w:sz="0" w:space="0" w:color="auto"/>
      </w:divBdr>
    </w:div>
    <w:div w:id="932470123">
      <w:bodyDiv w:val="1"/>
      <w:marLeft w:val="0"/>
      <w:marRight w:val="0"/>
      <w:marTop w:val="0"/>
      <w:marBottom w:val="0"/>
      <w:divBdr>
        <w:top w:val="none" w:sz="0" w:space="0" w:color="auto"/>
        <w:left w:val="none" w:sz="0" w:space="0" w:color="auto"/>
        <w:bottom w:val="none" w:sz="0" w:space="0" w:color="auto"/>
        <w:right w:val="none" w:sz="0" w:space="0" w:color="auto"/>
      </w:divBdr>
    </w:div>
    <w:div w:id="946352203">
      <w:bodyDiv w:val="1"/>
      <w:marLeft w:val="0"/>
      <w:marRight w:val="0"/>
      <w:marTop w:val="0"/>
      <w:marBottom w:val="0"/>
      <w:divBdr>
        <w:top w:val="none" w:sz="0" w:space="0" w:color="auto"/>
        <w:left w:val="none" w:sz="0" w:space="0" w:color="auto"/>
        <w:bottom w:val="none" w:sz="0" w:space="0" w:color="auto"/>
        <w:right w:val="none" w:sz="0" w:space="0" w:color="auto"/>
      </w:divBdr>
    </w:div>
    <w:div w:id="967709720">
      <w:bodyDiv w:val="1"/>
      <w:marLeft w:val="0"/>
      <w:marRight w:val="0"/>
      <w:marTop w:val="0"/>
      <w:marBottom w:val="0"/>
      <w:divBdr>
        <w:top w:val="none" w:sz="0" w:space="0" w:color="auto"/>
        <w:left w:val="none" w:sz="0" w:space="0" w:color="auto"/>
        <w:bottom w:val="none" w:sz="0" w:space="0" w:color="auto"/>
        <w:right w:val="none" w:sz="0" w:space="0" w:color="auto"/>
      </w:divBdr>
    </w:div>
    <w:div w:id="971716885">
      <w:bodyDiv w:val="1"/>
      <w:marLeft w:val="0"/>
      <w:marRight w:val="0"/>
      <w:marTop w:val="0"/>
      <w:marBottom w:val="0"/>
      <w:divBdr>
        <w:top w:val="none" w:sz="0" w:space="0" w:color="auto"/>
        <w:left w:val="none" w:sz="0" w:space="0" w:color="auto"/>
        <w:bottom w:val="none" w:sz="0" w:space="0" w:color="auto"/>
        <w:right w:val="none" w:sz="0" w:space="0" w:color="auto"/>
      </w:divBdr>
    </w:div>
    <w:div w:id="979384288">
      <w:bodyDiv w:val="1"/>
      <w:marLeft w:val="0"/>
      <w:marRight w:val="0"/>
      <w:marTop w:val="0"/>
      <w:marBottom w:val="0"/>
      <w:divBdr>
        <w:top w:val="none" w:sz="0" w:space="0" w:color="auto"/>
        <w:left w:val="none" w:sz="0" w:space="0" w:color="auto"/>
        <w:bottom w:val="none" w:sz="0" w:space="0" w:color="auto"/>
        <w:right w:val="none" w:sz="0" w:space="0" w:color="auto"/>
      </w:divBdr>
    </w:div>
    <w:div w:id="989868130">
      <w:bodyDiv w:val="1"/>
      <w:marLeft w:val="0"/>
      <w:marRight w:val="0"/>
      <w:marTop w:val="0"/>
      <w:marBottom w:val="0"/>
      <w:divBdr>
        <w:top w:val="none" w:sz="0" w:space="0" w:color="auto"/>
        <w:left w:val="none" w:sz="0" w:space="0" w:color="auto"/>
        <w:bottom w:val="none" w:sz="0" w:space="0" w:color="auto"/>
        <w:right w:val="none" w:sz="0" w:space="0" w:color="auto"/>
      </w:divBdr>
    </w:div>
    <w:div w:id="991638689">
      <w:bodyDiv w:val="1"/>
      <w:marLeft w:val="0"/>
      <w:marRight w:val="0"/>
      <w:marTop w:val="0"/>
      <w:marBottom w:val="0"/>
      <w:divBdr>
        <w:top w:val="none" w:sz="0" w:space="0" w:color="auto"/>
        <w:left w:val="none" w:sz="0" w:space="0" w:color="auto"/>
        <w:bottom w:val="none" w:sz="0" w:space="0" w:color="auto"/>
        <w:right w:val="none" w:sz="0" w:space="0" w:color="auto"/>
      </w:divBdr>
    </w:div>
    <w:div w:id="993529289">
      <w:bodyDiv w:val="1"/>
      <w:marLeft w:val="0"/>
      <w:marRight w:val="0"/>
      <w:marTop w:val="0"/>
      <w:marBottom w:val="0"/>
      <w:divBdr>
        <w:top w:val="none" w:sz="0" w:space="0" w:color="auto"/>
        <w:left w:val="none" w:sz="0" w:space="0" w:color="auto"/>
        <w:bottom w:val="none" w:sz="0" w:space="0" w:color="auto"/>
        <w:right w:val="none" w:sz="0" w:space="0" w:color="auto"/>
      </w:divBdr>
    </w:div>
    <w:div w:id="1013187374">
      <w:bodyDiv w:val="1"/>
      <w:marLeft w:val="0"/>
      <w:marRight w:val="0"/>
      <w:marTop w:val="0"/>
      <w:marBottom w:val="0"/>
      <w:divBdr>
        <w:top w:val="none" w:sz="0" w:space="0" w:color="auto"/>
        <w:left w:val="none" w:sz="0" w:space="0" w:color="auto"/>
        <w:bottom w:val="none" w:sz="0" w:space="0" w:color="auto"/>
        <w:right w:val="none" w:sz="0" w:space="0" w:color="auto"/>
      </w:divBdr>
    </w:div>
    <w:div w:id="1028486477">
      <w:bodyDiv w:val="1"/>
      <w:marLeft w:val="0"/>
      <w:marRight w:val="0"/>
      <w:marTop w:val="0"/>
      <w:marBottom w:val="0"/>
      <w:divBdr>
        <w:top w:val="none" w:sz="0" w:space="0" w:color="auto"/>
        <w:left w:val="none" w:sz="0" w:space="0" w:color="auto"/>
        <w:bottom w:val="none" w:sz="0" w:space="0" w:color="auto"/>
        <w:right w:val="none" w:sz="0" w:space="0" w:color="auto"/>
      </w:divBdr>
    </w:div>
    <w:div w:id="1029646522">
      <w:bodyDiv w:val="1"/>
      <w:marLeft w:val="0"/>
      <w:marRight w:val="0"/>
      <w:marTop w:val="0"/>
      <w:marBottom w:val="0"/>
      <w:divBdr>
        <w:top w:val="none" w:sz="0" w:space="0" w:color="auto"/>
        <w:left w:val="none" w:sz="0" w:space="0" w:color="auto"/>
        <w:bottom w:val="none" w:sz="0" w:space="0" w:color="auto"/>
        <w:right w:val="none" w:sz="0" w:space="0" w:color="auto"/>
      </w:divBdr>
    </w:div>
    <w:div w:id="1034813945">
      <w:bodyDiv w:val="1"/>
      <w:marLeft w:val="0"/>
      <w:marRight w:val="0"/>
      <w:marTop w:val="0"/>
      <w:marBottom w:val="0"/>
      <w:divBdr>
        <w:top w:val="none" w:sz="0" w:space="0" w:color="auto"/>
        <w:left w:val="none" w:sz="0" w:space="0" w:color="auto"/>
        <w:bottom w:val="none" w:sz="0" w:space="0" w:color="auto"/>
        <w:right w:val="none" w:sz="0" w:space="0" w:color="auto"/>
      </w:divBdr>
    </w:div>
    <w:div w:id="1044255384">
      <w:bodyDiv w:val="1"/>
      <w:marLeft w:val="0"/>
      <w:marRight w:val="0"/>
      <w:marTop w:val="0"/>
      <w:marBottom w:val="0"/>
      <w:divBdr>
        <w:top w:val="none" w:sz="0" w:space="0" w:color="auto"/>
        <w:left w:val="none" w:sz="0" w:space="0" w:color="auto"/>
        <w:bottom w:val="none" w:sz="0" w:space="0" w:color="auto"/>
        <w:right w:val="none" w:sz="0" w:space="0" w:color="auto"/>
      </w:divBdr>
    </w:div>
    <w:div w:id="1048065092">
      <w:bodyDiv w:val="1"/>
      <w:marLeft w:val="0"/>
      <w:marRight w:val="0"/>
      <w:marTop w:val="0"/>
      <w:marBottom w:val="0"/>
      <w:divBdr>
        <w:top w:val="none" w:sz="0" w:space="0" w:color="auto"/>
        <w:left w:val="none" w:sz="0" w:space="0" w:color="auto"/>
        <w:bottom w:val="none" w:sz="0" w:space="0" w:color="auto"/>
        <w:right w:val="none" w:sz="0" w:space="0" w:color="auto"/>
      </w:divBdr>
    </w:div>
    <w:div w:id="1095322728">
      <w:bodyDiv w:val="1"/>
      <w:marLeft w:val="0"/>
      <w:marRight w:val="0"/>
      <w:marTop w:val="0"/>
      <w:marBottom w:val="0"/>
      <w:divBdr>
        <w:top w:val="none" w:sz="0" w:space="0" w:color="auto"/>
        <w:left w:val="none" w:sz="0" w:space="0" w:color="auto"/>
        <w:bottom w:val="none" w:sz="0" w:space="0" w:color="auto"/>
        <w:right w:val="none" w:sz="0" w:space="0" w:color="auto"/>
      </w:divBdr>
    </w:div>
    <w:div w:id="1101102184">
      <w:bodyDiv w:val="1"/>
      <w:marLeft w:val="0"/>
      <w:marRight w:val="0"/>
      <w:marTop w:val="0"/>
      <w:marBottom w:val="0"/>
      <w:divBdr>
        <w:top w:val="none" w:sz="0" w:space="0" w:color="auto"/>
        <w:left w:val="none" w:sz="0" w:space="0" w:color="auto"/>
        <w:bottom w:val="none" w:sz="0" w:space="0" w:color="auto"/>
        <w:right w:val="none" w:sz="0" w:space="0" w:color="auto"/>
      </w:divBdr>
    </w:div>
    <w:div w:id="1115172925">
      <w:bodyDiv w:val="1"/>
      <w:marLeft w:val="0"/>
      <w:marRight w:val="0"/>
      <w:marTop w:val="0"/>
      <w:marBottom w:val="0"/>
      <w:divBdr>
        <w:top w:val="none" w:sz="0" w:space="0" w:color="auto"/>
        <w:left w:val="none" w:sz="0" w:space="0" w:color="auto"/>
        <w:bottom w:val="none" w:sz="0" w:space="0" w:color="auto"/>
        <w:right w:val="none" w:sz="0" w:space="0" w:color="auto"/>
      </w:divBdr>
    </w:div>
    <w:div w:id="1122263007">
      <w:bodyDiv w:val="1"/>
      <w:marLeft w:val="0"/>
      <w:marRight w:val="0"/>
      <w:marTop w:val="0"/>
      <w:marBottom w:val="0"/>
      <w:divBdr>
        <w:top w:val="none" w:sz="0" w:space="0" w:color="auto"/>
        <w:left w:val="none" w:sz="0" w:space="0" w:color="auto"/>
        <w:bottom w:val="none" w:sz="0" w:space="0" w:color="auto"/>
        <w:right w:val="none" w:sz="0" w:space="0" w:color="auto"/>
      </w:divBdr>
    </w:div>
    <w:div w:id="1128360479">
      <w:bodyDiv w:val="1"/>
      <w:marLeft w:val="0"/>
      <w:marRight w:val="0"/>
      <w:marTop w:val="0"/>
      <w:marBottom w:val="0"/>
      <w:divBdr>
        <w:top w:val="none" w:sz="0" w:space="0" w:color="auto"/>
        <w:left w:val="none" w:sz="0" w:space="0" w:color="auto"/>
        <w:bottom w:val="none" w:sz="0" w:space="0" w:color="auto"/>
        <w:right w:val="none" w:sz="0" w:space="0" w:color="auto"/>
      </w:divBdr>
    </w:div>
    <w:div w:id="1128747056">
      <w:bodyDiv w:val="1"/>
      <w:marLeft w:val="0"/>
      <w:marRight w:val="0"/>
      <w:marTop w:val="0"/>
      <w:marBottom w:val="0"/>
      <w:divBdr>
        <w:top w:val="none" w:sz="0" w:space="0" w:color="auto"/>
        <w:left w:val="none" w:sz="0" w:space="0" w:color="auto"/>
        <w:bottom w:val="none" w:sz="0" w:space="0" w:color="auto"/>
        <w:right w:val="none" w:sz="0" w:space="0" w:color="auto"/>
      </w:divBdr>
    </w:div>
    <w:div w:id="1129083152">
      <w:bodyDiv w:val="1"/>
      <w:marLeft w:val="0"/>
      <w:marRight w:val="0"/>
      <w:marTop w:val="0"/>
      <w:marBottom w:val="0"/>
      <w:divBdr>
        <w:top w:val="none" w:sz="0" w:space="0" w:color="auto"/>
        <w:left w:val="none" w:sz="0" w:space="0" w:color="auto"/>
        <w:bottom w:val="none" w:sz="0" w:space="0" w:color="auto"/>
        <w:right w:val="none" w:sz="0" w:space="0" w:color="auto"/>
      </w:divBdr>
    </w:div>
    <w:div w:id="1159080093">
      <w:bodyDiv w:val="1"/>
      <w:marLeft w:val="0"/>
      <w:marRight w:val="0"/>
      <w:marTop w:val="0"/>
      <w:marBottom w:val="0"/>
      <w:divBdr>
        <w:top w:val="none" w:sz="0" w:space="0" w:color="auto"/>
        <w:left w:val="none" w:sz="0" w:space="0" w:color="auto"/>
        <w:bottom w:val="none" w:sz="0" w:space="0" w:color="auto"/>
        <w:right w:val="none" w:sz="0" w:space="0" w:color="auto"/>
      </w:divBdr>
    </w:div>
    <w:div w:id="1160998431">
      <w:bodyDiv w:val="1"/>
      <w:marLeft w:val="0"/>
      <w:marRight w:val="0"/>
      <w:marTop w:val="0"/>
      <w:marBottom w:val="0"/>
      <w:divBdr>
        <w:top w:val="none" w:sz="0" w:space="0" w:color="auto"/>
        <w:left w:val="none" w:sz="0" w:space="0" w:color="auto"/>
        <w:bottom w:val="none" w:sz="0" w:space="0" w:color="auto"/>
        <w:right w:val="none" w:sz="0" w:space="0" w:color="auto"/>
      </w:divBdr>
    </w:div>
    <w:div w:id="1200240029">
      <w:bodyDiv w:val="1"/>
      <w:marLeft w:val="0"/>
      <w:marRight w:val="0"/>
      <w:marTop w:val="0"/>
      <w:marBottom w:val="0"/>
      <w:divBdr>
        <w:top w:val="none" w:sz="0" w:space="0" w:color="auto"/>
        <w:left w:val="none" w:sz="0" w:space="0" w:color="auto"/>
        <w:bottom w:val="none" w:sz="0" w:space="0" w:color="auto"/>
        <w:right w:val="none" w:sz="0" w:space="0" w:color="auto"/>
      </w:divBdr>
    </w:div>
    <w:div w:id="1209027546">
      <w:bodyDiv w:val="1"/>
      <w:marLeft w:val="0"/>
      <w:marRight w:val="0"/>
      <w:marTop w:val="0"/>
      <w:marBottom w:val="0"/>
      <w:divBdr>
        <w:top w:val="none" w:sz="0" w:space="0" w:color="auto"/>
        <w:left w:val="none" w:sz="0" w:space="0" w:color="auto"/>
        <w:bottom w:val="none" w:sz="0" w:space="0" w:color="auto"/>
        <w:right w:val="none" w:sz="0" w:space="0" w:color="auto"/>
      </w:divBdr>
    </w:div>
    <w:div w:id="1211839183">
      <w:bodyDiv w:val="1"/>
      <w:marLeft w:val="0"/>
      <w:marRight w:val="0"/>
      <w:marTop w:val="0"/>
      <w:marBottom w:val="0"/>
      <w:divBdr>
        <w:top w:val="none" w:sz="0" w:space="0" w:color="auto"/>
        <w:left w:val="none" w:sz="0" w:space="0" w:color="auto"/>
        <w:bottom w:val="none" w:sz="0" w:space="0" w:color="auto"/>
        <w:right w:val="none" w:sz="0" w:space="0" w:color="auto"/>
      </w:divBdr>
    </w:div>
    <w:div w:id="1244995903">
      <w:bodyDiv w:val="1"/>
      <w:marLeft w:val="0"/>
      <w:marRight w:val="0"/>
      <w:marTop w:val="0"/>
      <w:marBottom w:val="0"/>
      <w:divBdr>
        <w:top w:val="none" w:sz="0" w:space="0" w:color="auto"/>
        <w:left w:val="none" w:sz="0" w:space="0" w:color="auto"/>
        <w:bottom w:val="none" w:sz="0" w:space="0" w:color="auto"/>
        <w:right w:val="none" w:sz="0" w:space="0" w:color="auto"/>
      </w:divBdr>
    </w:div>
    <w:div w:id="1247493978">
      <w:bodyDiv w:val="1"/>
      <w:marLeft w:val="0"/>
      <w:marRight w:val="0"/>
      <w:marTop w:val="0"/>
      <w:marBottom w:val="0"/>
      <w:divBdr>
        <w:top w:val="none" w:sz="0" w:space="0" w:color="auto"/>
        <w:left w:val="none" w:sz="0" w:space="0" w:color="auto"/>
        <w:bottom w:val="none" w:sz="0" w:space="0" w:color="auto"/>
        <w:right w:val="none" w:sz="0" w:space="0" w:color="auto"/>
      </w:divBdr>
    </w:div>
    <w:div w:id="1264461138">
      <w:bodyDiv w:val="1"/>
      <w:marLeft w:val="0"/>
      <w:marRight w:val="0"/>
      <w:marTop w:val="0"/>
      <w:marBottom w:val="0"/>
      <w:divBdr>
        <w:top w:val="none" w:sz="0" w:space="0" w:color="auto"/>
        <w:left w:val="none" w:sz="0" w:space="0" w:color="auto"/>
        <w:bottom w:val="none" w:sz="0" w:space="0" w:color="auto"/>
        <w:right w:val="none" w:sz="0" w:space="0" w:color="auto"/>
      </w:divBdr>
    </w:div>
    <w:div w:id="1271089933">
      <w:bodyDiv w:val="1"/>
      <w:marLeft w:val="0"/>
      <w:marRight w:val="0"/>
      <w:marTop w:val="0"/>
      <w:marBottom w:val="0"/>
      <w:divBdr>
        <w:top w:val="none" w:sz="0" w:space="0" w:color="auto"/>
        <w:left w:val="none" w:sz="0" w:space="0" w:color="auto"/>
        <w:bottom w:val="none" w:sz="0" w:space="0" w:color="auto"/>
        <w:right w:val="none" w:sz="0" w:space="0" w:color="auto"/>
      </w:divBdr>
    </w:div>
    <w:div w:id="1273586657">
      <w:bodyDiv w:val="1"/>
      <w:marLeft w:val="0"/>
      <w:marRight w:val="0"/>
      <w:marTop w:val="0"/>
      <w:marBottom w:val="0"/>
      <w:divBdr>
        <w:top w:val="none" w:sz="0" w:space="0" w:color="auto"/>
        <w:left w:val="none" w:sz="0" w:space="0" w:color="auto"/>
        <w:bottom w:val="none" w:sz="0" w:space="0" w:color="auto"/>
        <w:right w:val="none" w:sz="0" w:space="0" w:color="auto"/>
      </w:divBdr>
    </w:div>
    <w:div w:id="1281453227">
      <w:bodyDiv w:val="1"/>
      <w:marLeft w:val="0"/>
      <w:marRight w:val="0"/>
      <w:marTop w:val="0"/>
      <w:marBottom w:val="0"/>
      <w:divBdr>
        <w:top w:val="none" w:sz="0" w:space="0" w:color="auto"/>
        <w:left w:val="none" w:sz="0" w:space="0" w:color="auto"/>
        <w:bottom w:val="none" w:sz="0" w:space="0" w:color="auto"/>
        <w:right w:val="none" w:sz="0" w:space="0" w:color="auto"/>
      </w:divBdr>
    </w:div>
    <w:div w:id="1282759604">
      <w:bodyDiv w:val="1"/>
      <w:marLeft w:val="0"/>
      <w:marRight w:val="0"/>
      <w:marTop w:val="0"/>
      <w:marBottom w:val="0"/>
      <w:divBdr>
        <w:top w:val="none" w:sz="0" w:space="0" w:color="auto"/>
        <w:left w:val="none" w:sz="0" w:space="0" w:color="auto"/>
        <w:bottom w:val="none" w:sz="0" w:space="0" w:color="auto"/>
        <w:right w:val="none" w:sz="0" w:space="0" w:color="auto"/>
      </w:divBdr>
    </w:div>
    <w:div w:id="1296638766">
      <w:bodyDiv w:val="1"/>
      <w:marLeft w:val="0"/>
      <w:marRight w:val="0"/>
      <w:marTop w:val="0"/>
      <w:marBottom w:val="0"/>
      <w:divBdr>
        <w:top w:val="none" w:sz="0" w:space="0" w:color="auto"/>
        <w:left w:val="none" w:sz="0" w:space="0" w:color="auto"/>
        <w:bottom w:val="none" w:sz="0" w:space="0" w:color="auto"/>
        <w:right w:val="none" w:sz="0" w:space="0" w:color="auto"/>
      </w:divBdr>
    </w:div>
    <w:div w:id="1297107268">
      <w:bodyDiv w:val="1"/>
      <w:marLeft w:val="0"/>
      <w:marRight w:val="0"/>
      <w:marTop w:val="0"/>
      <w:marBottom w:val="0"/>
      <w:divBdr>
        <w:top w:val="none" w:sz="0" w:space="0" w:color="auto"/>
        <w:left w:val="none" w:sz="0" w:space="0" w:color="auto"/>
        <w:bottom w:val="none" w:sz="0" w:space="0" w:color="auto"/>
        <w:right w:val="none" w:sz="0" w:space="0" w:color="auto"/>
      </w:divBdr>
    </w:div>
    <w:div w:id="1300066373">
      <w:bodyDiv w:val="1"/>
      <w:marLeft w:val="0"/>
      <w:marRight w:val="0"/>
      <w:marTop w:val="0"/>
      <w:marBottom w:val="0"/>
      <w:divBdr>
        <w:top w:val="none" w:sz="0" w:space="0" w:color="auto"/>
        <w:left w:val="none" w:sz="0" w:space="0" w:color="auto"/>
        <w:bottom w:val="none" w:sz="0" w:space="0" w:color="auto"/>
        <w:right w:val="none" w:sz="0" w:space="0" w:color="auto"/>
      </w:divBdr>
    </w:div>
    <w:div w:id="1326399459">
      <w:bodyDiv w:val="1"/>
      <w:marLeft w:val="0"/>
      <w:marRight w:val="0"/>
      <w:marTop w:val="0"/>
      <w:marBottom w:val="0"/>
      <w:divBdr>
        <w:top w:val="none" w:sz="0" w:space="0" w:color="auto"/>
        <w:left w:val="none" w:sz="0" w:space="0" w:color="auto"/>
        <w:bottom w:val="none" w:sz="0" w:space="0" w:color="auto"/>
        <w:right w:val="none" w:sz="0" w:space="0" w:color="auto"/>
      </w:divBdr>
    </w:div>
    <w:div w:id="1334600361">
      <w:bodyDiv w:val="1"/>
      <w:marLeft w:val="0"/>
      <w:marRight w:val="0"/>
      <w:marTop w:val="0"/>
      <w:marBottom w:val="0"/>
      <w:divBdr>
        <w:top w:val="none" w:sz="0" w:space="0" w:color="auto"/>
        <w:left w:val="none" w:sz="0" w:space="0" w:color="auto"/>
        <w:bottom w:val="none" w:sz="0" w:space="0" w:color="auto"/>
        <w:right w:val="none" w:sz="0" w:space="0" w:color="auto"/>
      </w:divBdr>
    </w:div>
    <w:div w:id="1340085871">
      <w:bodyDiv w:val="1"/>
      <w:marLeft w:val="0"/>
      <w:marRight w:val="0"/>
      <w:marTop w:val="0"/>
      <w:marBottom w:val="0"/>
      <w:divBdr>
        <w:top w:val="none" w:sz="0" w:space="0" w:color="auto"/>
        <w:left w:val="none" w:sz="0" w:space="0" w:color="auto"/>
        <w:bottom w:val="none" w:sz="0" w:space="0" w:color="auto"/>
        <w:right w:val="none" w:sz="0" w:space="0" w:color="auto"/>
      </w:divBdr>
    </w:div>
    <w:div w:id="1349261293">
      <w:bodyDiv w:val="1"/>
      <w:marLeft w:val="0"/>
      <w:marRight w:val="0"/>
      <w:marTop w:val="0"/>
      <w:marBottom w:val="0"/>
      <w:divBdr>
        <w:top w:val="none" w:sz="0" w:space="0" w:color="auto"/>
        <w:left w:val="none" w:sz="0" w:space="0" w:color="auto"/>
        <w:bottom w:val="none" w:sz="0" w:space="0" w:color="auto"/>
        <w:right w:val="none" w:sz="0" w:space="0" w:color="auto"/>
      </w:divBdr>
    </w:div>
    <w:div w:id="1350595753">
      <w:bodyDiv w:val="1"/>
      <w:marLeft w:val="0"/>
      <w:marRight w:val="0"/>
      <w:marTop w:val="0"/>
      <w:marBottom w:val="0"/>
      <w:divBdr>
        <w:top w:val="none" w:sz="0" w:space="0" w:color="auto"/>
        <w:left w:val="none" w:sz="0" w:space="0" w:color="auto"/>
        <w:bottom w:val="none" w:sz="0" w:space="0" w:color="auto"/>
        <w:right w:val="none" w:sz="0" w:space="0" w:color="auto"/>
      </w:divBdr>
    </w:div>
    <w:div w:id="1367171317">
      <w:bodyDiv w:val="1"/>
      <w:marLeft w:val="0"/>
      <w:marRight w:val="0"/>
      <w:marTop w:val="0"/>
      <w:marBottom w:val="0"/>
      <w:divBdr>
        <w:top w:val="none" w:sz="0" w:space="0" w:color="auto"/>
        <w:left w:val="none" w:sz="0" w:space="0" w:color="auto"/>
        <w:bottom w:val="none" w:sz="0" w:space="0" w:color="auto"/>
        <w:right w:val="none" w:sz="0" w:space="0" w:color="auto"/>
      </w:divBdr>
    </w:div>
    <w:div w:id="1367439723">
      <w:bodyDiv w:val="1"/>
      <w:marLeft w:val="0"/>
      <w:marRight w:val="0"/>
      <w:marTop w:val="0"/>
      <w:marBottom w:val="0"/>
      <w:divBdr>
        <w:top w:val="none" w:sz="0" w:space="0" w:color="auto"/>
        <w:left w:val="none" w:sz="0" w:space="0" w:color="auto"/>
        <w:bottom w:val="none" w:sz="0" w:space="0" w:color="auto"/>
        <w:right w:val="none" w:sz="0" w:space="0" w:color="auto"/>
      </w:divBdr>
    </w:div>
    <w:div w:id="1372682486">
      <w:bodyDiv w:val="1"/>
      <w:marLeft w:val="0"/>
      <w:marRight w:val="0"/>
      <w:marTop w:val="0"/>
      <w:marBottom w:val="0"/>
      <w:divBdr>
        <w:top w:val="none" w:sz="0" w:space="0" w:color="auto"/>
        <w:left w:val="none" w:sz="0" w:space="0" w:color="auto"/>
        <w:bottom w:val="none" w:sz="0" w:space="0" w:color="auto"/>
        <w:right w:val="none" w:sz="0" w:space="0" w:color="auto"/>
      </w:divBdr>
    </w:div>
    <w:div w:id="1375500053">
      <w:bodyDiv w:val="1"/>
      <w:marLeft w:val="0"/>
      <w:marRight w:val="0"/>
      <w:marTop w:val="0"/>
      <w:marBottom w:val="0"/>
      <w:divBdr>
        <w:top w:val="none" w:sz="0" w:space="0" w:color="auto"/>
        <w:left w:val="none" w:sz="0" w:space="0" w:color="auto"/>
        <w:bottom w:val="none" w:sz="0" w:space="0" w:color="auto"/>
        <w:right w:val="none" w:sz="0" w:space="0" w:color="auto"/>
      </w:divBdr>
    </w:div>
    <w:div w:id="1425108157">
      <w:bodyDiv w:val="1"/>
      <w:marLeft w:val="0"/>
      <w:marRight w:val="0"/>
      <w:marTop w:val="0"/>
      <w:marBottom w:val="0"/>
      <w:divBdr>
        <w:top w:val="none" w:sz="0" w:space="0" w:color="auto"/>
        <w:left w:val="none" w:sz="0" w:space="0" w:color="auto"/>
        <w:bottom w:val="none" w:sz="0" w:space="0" w:color="auto"/>
        <w:right w:val="none" w:sz="0" w:space="0" w:color="auto"/>
      </w:divBdr>
    </w:div>
    <w:div w:id="1428426723">
      <w:bodyDiv w:val="1"/>
      <w:marLeft w:val="0"/>
      <w:marRight w:val="0"/>
      <w:marTop w:val="0"/>
      <w:marBottom w:val="0"/>
      <w:divBdr>
        <w:top w:val="none" w:sz="0" w:space="0" w:color="auto"/>
        <w:left w:val="none" w:sz="0" w:space="0" w:color="auto"/>
        <w:bottom w:val="none" w:sz="0" w:space="0" w:color="auto"/>
        <w:right w:val="none" w:sz="0" w:space="0" w:color="auto"/>
      </w:divBdr>
    </w:div>
    <w:div w:id="1438865336">
      <w:bodyDiv w:val="1"/>
      <w:marLeft w:val="0"/>
      <w:marRight w:val="0"/>
      <w:marTop w:val="0"/>
      <w:marBottom w:val="0"/>
      <w:divBdr>
        <w:top w:val="none" w:sz="0" w:space="0" w:color="auto"/>
        <w:left w:val="none" w:sz="0" w:space="0" w:color="auto"/>
        <w:bottom w:val="none" w:sz="0" w:space="0" w:color="auto"/>
        <w:right w:val="none" w:sz="0" w:space="0" w:color="auto"/>
      </w:divBdr>
    </w:div>
    <w:div w:id="1444417126">
      <w:bodyDiv w:val="1"/>
      <w:marLeft w:val="0"/>
      <w:marRight w:val="0"/>
      <w:marTop w:val="0"/>
      <w:marBottom w:val="0"/>
      <w:divBdr>
        <w:top w:val="none" w:sz="0" w:space="0" w:color="auto"/>
        <w:left w:val="none" w:sz="0" w:space="0" w:color="auto"/>
        <w:bottom w:val="none" w:sz="0" w:space="0" w:color="auto"/>
        <w:right w:val="none" w:sz="0" w:space="0" w:color="auto"/>
      </w:divBdr>
    </w:div>
    <w:div w:id="1454209948">
      <w:bodyDiv w:val="1"/>
      <w:marLeft w:val="0"/>
      <w:marRight w:val="0"/>
      <w:marTop w:val="0"/>
      <w:marBottom w:val="0"/>
      <w:divBdr>
        <w:top w:val="none" w:sz="0" w:space="0" w:color="auto"/>
        <w:left w:val="none" w:sz="0" w:space="0" w:color="auto"/>
        <w:bottom w:val="none" w:sz="0" w:space="0" w:color="auto"/>
        <w:right w:val="none" w:sz="0" w:space="0" w:color="auto"/>
      </w:divBdr>
    </w:div>
    <w:div w:id="1456755946">
      <w:bodyDiv w:val="1"/>
      <w:marLeft w:val="0"/>
      <w:marRight w:val="0"/>
      <w:marTop w:val="0"/>
      <w:marBottom w:val="0"/>
      <w:divBdr>
        <w:top w:val="none" w:sz="0" w:space="0" w:color="auto"/>
        <w:left w:val="none" w:sz="0" w:space="0" w:color="auto"/>
        <w:bottom w:val="none" w:sz="0" w:space="0" w:color="auto"/>
        <w:right w:val="none" w:sz="0" w:space="0" w:color="auto"/>
      </w:divBdr>
    </w:div>
    <w:div w:id="1457990444">
      <w:bodyDiv w:val="1"/>
      <w:marLeft w:val="0"/>
      <w:marRight w:val="0"/>
      <w:marTop w:val="0"/>
      <w:marBottom w:val="0"/>
      <w:divBdr>
        <w:top w:val="none" w:sz="0" w:space="0" w:color="auto"/>
        <w:left w:val="none" w:sz="0" w:space="0" w:color="auto"/>
        <w:bottom w:val="none" w:sz="0" w:space="0" w:color="auto"/>
        <w:right w:val="none" w:sz="0" w:space="0" w:color="auto"/>
      </w:divBdr>
    </w:div>
    <w:div w:id="1471433589">
      <w:bodyDiv w:val="1"/>
      <w:marLeft w:val="0"/>
      <w:marRight w:val="0"/>
      <w:marTop w:val="0"/>
      <w:marBottom w:val="0"/>
      <w:divBdr>
        <w:top w:val="none" w:sz="0" w:space="0" w:color="auto"/>
        <w:left w:val="none" w:sz="0" w:space="0" w:color="auto"/>
        <w:bottom w:val="none" w:sz="0" w:space="0" w:color="auto"/>
        <w:right w:val="none" w:sz="0" w:space="0" w:color="auto"/>
      </w:divBdr>
    </w:div>
    <w:div w:id="1479810001">
      <w:bodyDiv w:val="1"/>
      <w:marLeft w:val="0"/>
      <w:marRight w:val="0"/>
      <w:marTop w:val="0"/>
      <w:marBottom w:val="0"/>
      <w:divBdr>
        <w:top w:val="none" w:sz="0" w:space="0" w:color="auto"/>
        <w:left w:val="none" w:sz="0" w:space="0" w:color="auto"/>
        <w:bottom w:val="none" w:sz="0" w:space="0" w:color="auto"/>
        <w:right w:val="none" w:sz="0" w:space="0" w:color="auto"/>
      </w:divBdr>
    </w:div>
    <w:div w:id="1482889110">
      <w:bodyDiv w:val="1"/>
      <w:marLeft w:val="0"/>
      <w:marRight w:val="0"/>
      <w:marTop w:val="0"/>
      <w:marBottom w:val="0"/>
      <w:divBdr>
        <w:top w:val="none" w:sz="0" w:space="0" w:color="auto"/>
        <w:left w:val="none" w:sz="0" w:space="0" w:color="auto"/>
        <w:bottom w:val="none" w:sz="0" w:space="0" w:color="auto"/>
        <w:right w:val="none" w:sz="0" w:space="0" w:color="auto"/>
      </w:divBdr>
    </w:div>
    <w:div w:id="1484618562">
      <w:bodyDiv w:val="1"/>
      <w:marLeft w:val="0"/>
      <w:marRight w:val="0"/>
      <w:marTop w:val="0"/>
      <w:marBottom w:val="0"/>
      <w:divBdr>
        <w:top w:val="none" w:sz="0" w:space="0" w:color="auto"/>
        <w:left w:val="none" w:sz="0" w:space="0" w:color="auto"/>
        <w:bottom w:val="none" w:sz="0" w:space="0" w:color="auto"/>
        <w:right w:val="none" w:sz="0" w:space="0" w:color="auto"/>
      </w:divBdr>
    </w:div>
    <w:div w:id="1492063671">
      <w:bodyDiv w:val="1"/>
      <w:marLeft w:val="0"/>
      <w:marRight w:val="0"/>
      <w:marTop w:val="0"/>
      <w:marBottom w:val="0"/>
      <w:divBdr>
        <w:top w:val="none" w:sz="0" w:space="0" w:color="auto"/>
        <w:left w:val="none" w:sz="0" w:space="0" w:color="auto"/>
        <w:bottom w:val="none" w:sz="0" w:space="0" w:color="auto"/>
        <w:right w:val="none" w:sz="0" w:space="0" w:color="auto"/>
      </w:divBdr>
    </w:div>
    <w:div w:id="1509371007">
      <w:bodyDiv w:val="1"/>
      <w:marLeft w:val="0"/>
      <w:marRight w:val="0"/>
      <w:marTop w:val="0"/>
      <w:marBottom w:val="0"/>
      <w:divBdr>
        <w:top w:val="none" w:sz="0" w:space="0" w:color="auto"/>
        <w:left w:val="none" w:sz="0" w:space="0" w:color="auto"/>
        <w:bottom w:val="none" w:sz="0" w:space="0" w:color="auto"/>
        <w:right w:val="none" w:sz="0" w:space="0" w:color="auto"/>
      </w:divBdr>
    </w:div>
    <w:div w:id="1516265048">
      <w:bodyDiv w:val="1"/>
      <w:marLeft w:val="0"/>
      <w:marRight w:val="0"/>
      <w:marTop w:val="0"/>
      <w:marBottom w:val="0"/>
      <w:divBdr>
        <w:top w:val="none" w:sz="0" w:space="0" w:color="auto"/>
        <w:left w:val="none" w:sz="0" w:space="0" w:color="auto"/>
        <w:bottom w:val="none" w:sz="0" w:space="0" w:color="auto"/>
        <w:right w:val="none" w:sz="0" w:space="0" w:color="auto"/>
      </w:divBdr>
    </w:div>
    <w:div w:id="1517695041">
      <w:bodyDiv w:val="1"/>
      <w:marLeft w:val="0"/>
      <w:marRight w:val="0"/>
      <w:marTop w:val="0"/>
      <w:marBottom w:val="0"/>
      <w:divBdr>
        <w:top w:val="none" w:sz="0" w:space="0" w:color="auto"/>
        <w:left w:val="none" w:sz="0" w:space="0" w:color="auto"/>
        <w:bottom w:val="none" w:sz="0" w:space="0" w:color="auto"/>
        <w:right w:val="none" w:sz="0" w:space="0" w:color="auto"/>
      </w:divBdr>
    </w:div>
    <w:div w:id="1523936731">
      <w:bodyDiv w:val="1"/>
      <w:marLeft w:val="0"/>
      <w:marRight w:val="0"/>
      <w:marTop w:val="0"/>
      <w:marBottom w:val="0"/>
      <w:divBdr>
        <w:top w:val="none" w:sz="0" w:space="0" w:color="auto"/>
        <w:left w:val="none" w:sz="0" w:space="0" w:color="auto"/>
        <w:bottom w:val="none" w:sz="0" w:space="0" w:color="auto"/>
        <w:right w:val="none" w:sz="0" w:space="0" w:color="auto"/>
      </w:divBdr>
    </w:div>
    <w:div w:id="1530340963">
      <w:bodyDiv w:val="1"/>
      <w:marLeft w:val="0"/>
      <w:marRight w:val="0"/>
      <w:marTop w:val="0"/>
      <w:marBottom w:val="0"/>
      <w:divBdr>
        <w:top w:val="none" w:sz="0" w:space="0" w:color="auto"/>
        <w:left w:val="none" w:sz="0" w:space="0" w:color="auto"/>
        <w:bottom w:val="none" w:sz="0" w:space="0" w:color="auto"/>
        <w:right w:val="none" w:sz="0" w:space="0" w:color="auto"/>
      </w:divBdr>
    </w:div>
    <w:div w:id="1541631321">
      <w:bodyDiv w:val="1"/>
      <w:marLeft w:val="0"/>
      <w:marRight w:val="0"/>
      <w:marTop w:val="0"/>
      <w:marBottom w:val="0"/>
      <w:divBdr>
        <w:top w:val="none" w:sz="0" w:space="0" w:color="auto"/>
        <w:left w:val="none" w:sz="0" w:space="0" w:color="auto"/>
        <w:bottom w:val="none" w:sz="0" w:space="0" w:color="auto"/>
        <w:right w:val="none" w:sz="0" w:space="0" w:color="auto"/>
      </w:divBdr>
    </w:div>
    <w:div w:id="1554079882">
      <w:bodyDiv w:val="1"/>
      <w:marLeft w:val="0"/>
      <w:marRight w:val="0"/>
      <w:marTop w:val="0"/>
      <w:marBottom w:val="0"/>
      <w:divBdr>
        <w:top w:val="none" w:sz="0" w:space="0" w:color="auto"/>
        <w:left w:val="none" w:sz="0" w:space="0" w:color="auto"/>
        <w:bottom w:val="none" w:sz="0" w:space="0" w:color="auto"/>
        <w:right w:val="none" w:sz="0" w:space="0" w:color="auto"/>
      </w:divBdr>
    </w:div>
    <w:div w:id="1556774500">
      <w:bodyDiv w:val="1"/>
      <w:marLeft w:val="0"/>
      <w:marRight w:val="0"/>
      <w:marTop w:val="0"/>
      <w:marBottom w:val="0"/>
      <w:divBdr>
        <w:top w:val="none" w:sz="0" w:space="0" w:color="auto"/>
        <w:left w:val="none" w:sz="0" w:space="0" w:color="auto"/>
        <w:bottom w:val="none" w:sz="0" w:space="0" w:color="auto"/>
        <w:right w:val="none" w:sz="0" w:space="0" w:color="auto"/>
      </w:divBdr>
    </w:div>
    <w:div w:id="1578130640">
      <w:bodyDiv w:val="1"/>
      <w:marLeft w:val="0"/>
      <w:marRight w:val="0"/>
      <w:marTop w:val="0"/>
      <w:marBottom w:val="0"/>
      <w:divBdr>
        <w:top w:val="none" w:sz="0" w:space="0" w:color="auto"/>
        <w:left w:val="none" w:sz="0" w:space="0" w:color="auto"/>
        <w:bottom w:val="none" w:sz="0" w:space="0" w:color="auto"/>
        <w:right w:val="none" w:sz="0" w:space="0" w:color="auto"/>
      </w:divBdr>
    </w:div>
    <w:div w:id="1594630941">
      <w:bodyDiv w:val="1"/>
      <w:marLeft w:val="0"/>
      <w:marRight w:val="0"/>
      <w:marTop w:val="0"/>
      <w:marBottom w:val="0"/>
      <w:divBdr>
        <w:top w:val="none" w:sz="0" w:space="0" w:color="auto"/>
        <w:left w:val="none" w:sz="0" w:space="0" w:color="auto"/>
        <w:bottom w:val="none" w:sz="0" w:space="0" w:color="auto"/>
        <w:right w:val="none" w:sz="0" w:space="0" w:color="auto"/>
      </w:divBdr>
    </w:div>
    <w:div w:id="1598518277">
      <w:bodyDiv w:val="1"/>
      <w:marLeft w:val="0"/>
      <w:marRight w:val="0"/>
      <w:marTop w:val="0"/>
      <w:marBottom w:val="0"/>
      <w:divBdr>
        <w:top w:val="none" w:sz="0" w:space="0" w:color="auto"/>
        <w:left w:val="none" w:sz="0" w:space="0" w:color="auto"/>
        <w:bottom w:val="none" w:sz="0" w:space="0" w:color="auto"/>
        <w:right w:val="none" w:sz="0" w:space="0" w:color="auto"/>
      </w:divBdr>
    </w:div>
    <w:div w:id="1620600403">
      <w:bodyDiv w:val="1"/>
      <w:marLeft w:val="0"/>
      <w:marRight w:val="0"/>
      <w:marTop w:val="0"/>
      <w:marBottom w:val="0"/>
      <w:divBdr>
        <w:top w:val="none" w:sz="0" w:space="0" w:color="auto"/>
        <w:left w:val="none" w:sz="0" w:space="0" w:color="auto"/>
        <w:bottom w:val="none" w:sz="0" w:space="0" w:color="auto"/>
        <w:right w:val="none" w:sz="0" w:space="0" w:color="auto"/>
      </w:divBdr>
    </w:div>
    <w:div w:id="1631664807">
      <w:bodyDiv w:val="1"/>
      <w:marLeft w:val="0"/>
      <w:marRight w:val="0"/>
      <w:marTop w:val="0"/>
      <w:marBottom w:val="0"/>
      <w:divBdr>
        <w:top w:val="none" w:sz="0" w:space="0" w:color="auto"/>
        <w:left w:val="none" w:sz="0" w:space="0" w:color="auto"/>
        <w:bottom w:val="none" w:sz="0" w:space="0" w:color="auto"/>
        <w:right w:val="none" w:sz="0" w:space="0" w:color="auto"/>
      </w:divBdr>
    </w:div>
    <w:div w:id="1635872376">
      <w:bodyDiv w:val="1"/>
      <w:marLeft w:val="0"/>
      <w:marRight w:val="0"/>
      <w:marTop w:val="0"/>
      <w:marBottom w:val="0"/>
      <w:divBdr>
        <w:top w:val="none" w:sz="0" w:space="0" w:color="auto"/>
        <w:left w:val="none" w:sz="0" w:space="0" w:color="auto"/>
        <w:bottom w:val="none" w:sz="0" w:space="0" w:color="auto"/>
        <w:right w:val="none" w:sz="0" w:space="0" w:color="auto"/>
      </w:divBdr>
    </w:div>
    <w:div w:id="1639527627">
      <w:bodyDiv w:val="1"/>
      <w:marLeft w:val="0"/>
      <w:marRight w:val="0"/>
      <w:marTop w:val="0"/>
      <w:marBottom w:val="0"/>
      <w:divBdr>
        <w:top w:val="none" w:sz="0" w:space="0" w:color="auto"/>
        <w:left w:val="none" w:sz="0" w:space="0" w:color="auto"/>
        <w:bottom w:val="none" w:sz="0" w:space="0" w:color="auto"/>
        <w:right w:val="none" w:sz="0" w:space="0" w:color="auto"/>
      </w:divBdr>
    </w:div>
    <w:div w:id="1644848303">
      <w:bodyDiv w:val="1"/>
      <w:marLeft w:val="0"/>
      <w:marRight w:val="0"/>
      <w:marTop w:val="0"/>
      <w:marBottom w:val="0"/>
      <w:divBdr>
        <w:top w:val="none" w:sz="0" w:space="0" w:color="auto"/>
        <w:left w:val="none" w:sz="0" w:space="0" w:color="auto"/>
        <w:bottom w:val="none" w:sz="0" w:space="0" w:color="auto"/>
        <w:right w:val="none" w:sz="0" w:space="0" w:color="auto"/>
      </w:divBdr>
    </w:div>
    <w:div w:id="1662275396">
      <w:bodyDiv w:val="1"/>
      <w:marLeft w:val="0"/>
      <w:marRight w:val="0"/>
      <w:marTop w:val="0"/>
      <w:marBottom w:val="0"/>
      <w:divBdr>
        <w:top w:val="none" w:sz="0" w:space="0" w:color="auto"/>
        <w:left w:val="none" w:sz="0" w:space="0" w:color="auto"/>
        <w:bottom w:val="none" w:sz="0" w:space="0" w:color="auto"/>
        <w:right w:val="none" w:sz="0" w:space="0" w:color="auto"/>
      </w:divBdr>
    </w:div>
    <w:div w:id="1675187950">
      <w:bodyDiv w:val="1"/>
      <w:marLeft w:val="0"/>
      <w:marRight w:val="0"/>
      <w:marTop w:val="0"/>
      <w:marBottom w:val="0"/>
      <w:divBdr>
        <w:top w:val="none" w:sz="0" w:space="0" w:color="auto"/>
        <w:left w:val="none" w:sz="0" w:space="0" w:color="auto"/>
        <w:bottom w:val="none" w:sz="0" w:space="0" w:color="auto"/>
        <w:right w:val="none" w:sz="0" w:space="0" w:color="auto"/>
      </w:divBdr>
    </w:div>
    <w:div w:id="1694185504">
      <w:bodyDiv w:val="1"/>
      <w:marLeft w:val="0"/>
      <w:marRight w:val="0"/>
      <w:marTop w:val="0"/>
      <w:marBottom w:val="0"/>
      <w:divBdr>
        <w:top w:val="none" w:sz="0" w:space="0" w:color="auto"/>
        <w:left w:val="none" w:sz="0" w:space="0" w:color="auto"/>
        <w:bottom w:val="none" w:sz="0" w:space="0" w:color="auto"/>
        <w:right w:val="none" w:sz="0" w:space="0" w:color="auto"/>
      </w:divBdr>
    </w:div>
    <w:div w:id="1716541729">
      <w:bodyDiv w:val="1"/>
      <w:marLeft w:val="0"/>
      <w:marRight w:val="0"/>
      <w:marTop w:val="0"/>
      <w:marBottom w:val="0"/>
      <w:divBdr>
        <w:top w:val="none" w:sz="0" w:space="0" w:color="auto"/>
        <w:left w:val="none" w:sz="0" w:space="0" w:color="auto"/>
        <w:bottom w:val="none" w:sz="0" w:space="0" w:color="auto"/>
        <w:right w:val="none" w:sz="0" w:space="0" w:color="auto"/>
      </w:divBdr>
    </w:div>
    <w:div w:id="1721008065">
      <w:bodyDiv w:val="1"/>
      <w:marLeft w:val="0"/>
      <w:marRight w:val="0"/>
      <w:marTop w:val="0"/>
      <w:marBottom w:val="0"/>
      <w:divBdr>
        <w:top w:val="none" w:sz="0" w:space="0" w:color="auto"/>
        <w:left w:val="none" w:sz="0" w:space="0" w:color="auto"/>
        <w:bottom w:val="none" w:sz="0" w:space="0" w:color="auto"/>
        <w:right w:val="none" w:sz="0" w:space="0" w:color="auto"/>
      </w:divBdr>
    </w:div>
    <w:div w:id="1722437891">
      <w:bodyDiv w:val="1"/>
      <w:marLeft w:val="0"/>
      <w:marRight w:val="0"/>
      <w:marTop w:val="0"/>
      <w:marBottom w:val="0"/>
      <w:divBdr>
        <w:top w:val="none" w:sz="0" w:space="0" w:color="auto"/>
        <w:left w:val="none" w:sz="0" w:space="0" w:color="auto"/>
        <w:bottom w:val="none" w:sz="0" w:space="0" w:color="auto"/>
        <w:right w:val="none" w:sz="0" w:space="0" w:color="auto"/>
      </w:divBdr>
    </w:div>
    <w:div w:id="1725446452">
      <w:bodyDiv w:val="1"/>
      <w:marLeft w:val="0"/>
      <w:marRight w:val="0"/>
      <w:marTop w:val="0"/>
      <w:marBottom w:val="0"/>
      <w:divBdr>
        <w:top w:val="none" w:sz="0" w:space="0" w:color="auto"/>
        <w:left w:val="none" w:sz="0" w:space="0" w:color="auto"/>
        <w:bottom w:val="none" w:sz="0" w:space="0" w:color="auto"/>
        <w:right w:val="none" w:sz="0" w:space="0" w:color="auto"/>
      </w:divBdr>
    </w:div>
    <w:div w:id="1753966067">
      <w:bodyDiv w:val="1"/>
      <w:marLeft w:val="0"/>
      <w:marRight w:val="0"/>
      <w:marTop w:val="0"/>
      <w:marBottom w:val="0"/>
      <w:divBdr>
        <w:top w:val="none" w:sz="0" w:space="0" w:color="auto"/>
        <w:left w:val="none" w:sz="0" w:space="0" w:color="auto"/>
        <w:bottom w:val="none" w:sz="0" w:space="0" w:color="auto"/>
        <w:right w:val="none" w:sz="0" w:space="0" w:color="auto"/>
      </w:divBdr>
    </w:div>
    <w:div w:id="1779716280">
      <w:bodyDiv w:val="1"/>
      <w:marLeft w:val="0"/>
      <w:marRight w:val="0"/>
      <w:marTop w:val="0"/>
      <w:marBottom w:val="0"/>
      <w:divBdr>
        <w:top w:val="none" w:sz="0" w:space="0" w:color="auto"/>
        <w:left w:val="none" w:sz="0" w:space="0" w:color="auto"/>
        <w:bottom w:val="none" w:sz="0" w:space="0" w:color="auto"/>
        <w:right w:val="none" w:sz="0" w:space="0" w:color="auto"/>
      </w:divBdr>
    </w:div>
    <w:div w:id="1799101421">
      <w:bodyDiv w:val="1"/>
      <w:marLeft w:val="0"/>
      <w:marRight w:val="0"/>
      <w:marTop w:val="0"/>
      <w:marBottom w:val="0"/>
      <w:divBdr>
        <w:top w:val="none" w:sz="0" w:space="0" w:color="auto"/>
        <w:left w:val="none" w:sz="0" w:space="0" w:color="auto"/>
        <w:bottom w:val="none" w:sz="0" w:space="0" w:color="auto"/>
        <w:right w:val="none" w:sz="0" w:space="0" w:color="auto"/>
      </w:divBdr>
    </w:div>
    <w:div w:id="1801804269">
      <w:bodyDiv w:val="1"/>
      <w:marLeft w:val="0"/>
      <w:marRight w:val="0"/>
      <w:marTop w:val="0"/>
      <w:marBottom w:val="0"/>
      <w:divBdr>
        <w:top w:val="none" w:sz="0" w:space="0" w:color="auto"/>
        <w:left w:val="none" w:sz="0" w:space="0" w:color="auto"/>
        <w:bottom w:val="none" w:sz="0" w:space="0" w:color="auto"/>
        <w:right w:val="none" w:sz="0" w:space="0" w:color="auto"/>
      </w:divBdr>
    </w:div>
    <w:div w:id="1802386223">
      <w:bodyDiv w:val="1"/>
      <w:marLeft w:val="0"/>
      <w:marRight w:val="0"/>
      <w:marTop w:val="0"/>
      <w:marBottom w:val="0"/>
      <w:divBdr>
        <w:top w:val="none" w:sz="0" w:space="0" w:color="auto"/>
        <w:left w:val="none" w:sz="0" w:space="0" w:color="auto"/>
        <w:bottom w:val="none" w:sz="0" w:space="0" w:color="auto"/>
        <w:right w:val="none" w:sz="0" w:space="0" w:color="auto"/>
      </w:divBdr>
    </w:div>
    <w:div w:id="1808625270">
      <w:bodyDiv w:val="1"/>
      <w:marLeft w:val="0"/>
      <w:marRight w:val="0"/>
      <w:marTop w:val="0"/>
      <w:marBottom w:val="0"/>
      <w:divBdr>
        <w:top w:val="none" w:sz="0" w:space="0" w:color="auto"/>
        <w:left w:val="none" w:sz="0" w:space="0" w:color="auto"/>
        <w:bottom w:val="none" w:sz="0" w:space="0" w:color="auto"/>
        <w:right w:val="none" w:sz="0" w:space="0" w:color="auto"/>
      </w:divBdr>
    </w:div>
    <w:div w:id="1843428230">
      <w:bodyDiv w:val="1"/>
      <w:marLeft w:val="0"/>
      <w:marRight w:val="0"/>
      <w:marTop w:val="0"/>
      <w:marBottom w:val="0"/>
      <w:divBdr>
        <w:top w:val="none" w:sz="0" w:space="0" w:color="auto"/>
        <w:left w:val="none" w:sz="0" w:space="0" w:color="auto"/>
        <w:bottom w:val="none" w:sz="0" w:space="0" w:color="auto"/>
        <w:right w:val="none" w:sz="0" w:space="0" w:color="auto"/>
      </w:divBdr>
    </w:div>
    <w:div w:id="1847475541">
      <w:bodyDiv w:val="1"/>
      <w:marLeft w:val="0"/>
      <w:marRight w:val="0"/>
      <w:marTop w:val="0"/>
      <w:marBottom w:val="0"/>
      <w:divBdr>
        <w:top w:val="none" w:sz="0" w:space="0" w:color="auto"/>
        <w:left w:val="none" w:sz="0" w:space="0" w:color="auto"/>
        <w:bottom w:val="none" w:sz="0" w:space="0" w:color="auto"/>
        <w:right w:val="none" w:sz="0" w:space="0" w:color="auto"/>
      </w:divBdr>
    </w:div>
    <w:div w:id="1859780643">
      <w:bodyDiv w:val="1"/>
      <w:marLeft w:val="0"/>
      <w:marRight w:val="0"/>
      <w:marTop w:val="0"/>
      <w:marBottom w:val="0"/>
      <w:divBdr>
        <w:top w:val="none" w:sz="0" w:space="0" w:color="auto"/>
        <w:left w:val="none" w:sz="0" w:space="0" w:color="auto"/>
        <w:bottom w:val="none" w:sz="0" w:space="0" w:color="auto"/>
        <w:right w:val="none" w:sz="0" w:space="0" w:color="auto"/>
      </w:divBdr>
    </w:div>
    <w:div w:id="1863669202">
      <w:bodyDiv w:val="1"/>
      <w:marLeft w:val="0"/>
      <w:marRight w:val="0"/>
      <w:marTop w:val="0"/>
      <w:marBottom w:val="0"/>
      <w:divBdr>
        <w:top w:val="none" w:sz="0" w:space="0" w:color="auto"/>
        <w:left w:val="none" w:sz="0" w:space="0" w:color="auto"/>
        <w:bottom w:val="none" w:sz="0" w:space="0" w:color="auto"/>
        <w:right w:val="none" w:sz="0" w:space="0" w:color="auto"/>
      </w:divBdr>
    </w:div>
    <w:div w:id="1872524669">
      <w:bodyDiv w:val="1"/>
      <w:marLeft w:val="0"/>
      <w:marRight w:val="0"/>
      <w:marTop w:val="0"/>
      <w:marBottom w:val="0"/>
      <w:divBdr>
        <w:top w:val="none" w:sz="0" w:space="0" w:color="auto"/>
        <w:left w:val="none" w:sz="0" w:space="0" w:color="auto"/>
        <w:bottom w:val="none" w:sz="0" w:space="0" w:color="auto"/>
        <w:right w:val="none" w:sz="0" w:space="0" w:color="auto"/>
      </w:divBdr>
    </w:div>
    <w:div w:id="1876506030">
      <w:bodyDiv w:val="1"/>
      <w:marLeft w:val="0"/>
      <w:marRight w:val="0"/>
      <w:marTop w:val="0"/>
      <w:marBottom w:val="0"/>
      <w:divBdr>
        <w:top w:val="none" w:sz="0" w:space="0" w:color="auto"/>
        <w:left w:val="none" w:sz="0" w:space="0" w:color="auto"/>
        <w:bottom w:val="none" w:sz="0" w:space="0" w:color="auto"/>
        <w:right w:val="none" w:sz="0" w:space="0" w:color="auto"/>
      </w:divBdr>
    </w:div>
    <w:div w:id="1879271881">
      <w:bodyDiv w:val="1"/>
      <w:marLeft w:val="0"/>
      <w:marRight w:val="0"/>
      <w:marTop w:val="0"/>
      <w:marBottom w:val="0"/>
      <w:divBdr>
        <w:top w:val="none" w:sz="0" w:space="0" w:color="auto"/>
        <w:left w:val="none" w:sz="0" w:space="0" w:color="auto"/>
        <w:bottom w:val="none" w:sz="0" w:space="0" w:color="auto"/>
        <w:right w:val="none" w:sz="0" w:space="0" w:color="auto"/>
      </w:divBdr>
    </w:div>
    <w:div w:id="1888908066">
      <w:bodyDiv w:val="1"/>
      <w:marLeft w:val="0"/>
      <w:marRight w:val="0"/>
      <w:marTop w:val="0"/>
      <w:marBottom w:val="0"/>
      <w:divBdr>
        <w:top w:val="none" w:sz="0" w:space="0" w:color="auto"/>
        <w:left w:val="none" w:sz="0" w:space="0" w:color="auto"/>
        <w:bottom w:val="none" w:sz="0" w:space="0" w:color="auto"/>
        <w:right w:val="none" w:sz="0" w:space="0" w:color="auto"/>
      </w:divBdr>
    </w:div>
    <w:div w:id="1895314597">
      <w:bodyDiv w:val="1"/>
      <w:marLeft w:val="0"/>
      <w:marRight w:val="0"/>
      <w:marTop w:val="0"/>
      <w:marBottom w:val="0"/>
      <w:divBdr>
        <w:top w:val="none" w:sz="0" w:space="0" w:color="auto"/>
        <w:left w:val="none" w:sz="0" w:space="0" w:color="auto"/>
        <w:bottom w:val="none" w:sz="0" w:space="0" w:color="auto"/>
        <w:right w:val="none" w:sz="0" w:space="0" w:color="auto"/>
      </w:divBdr>
    </w:div>
    <w:div w:id="1900482285">
      <w:bodyDiv w:val="1"/>
      <w:marLeft w:val="0"/>
      <w:marRight w:val="0"/>
      <w:marTop w:val="0"/>
      <w:marBottom w:val="0"/>
      <w:divBdr>
        <w:top w:val="none" w:sz="0" w:space="0" w:color="auto"/>
        <w:left w:val="none" w:sz="0" w:space="0" w:color="auto"/>
        <w:bottom w:val="none" w:sz="0" w:space="0" w:color="auto"/>
        <w:right w:val="none" w:sz="0" w:space="0" w:color="auto"/>
      </w:divBdr>
    </w:div>
    <w:div w:id="1914385958">
      <w:bodyDiv w:val="1"/>
      <w:marLeft w:val="0"/>
      <w:marRight w:val="0"/>
      <w:marTop w:val="0"/>
      <w:marBottom w:val="0"/>
      <w:divBdr>
        <w:top w:val="none" w:sz="0" w:space="0" w:color="auto"/>
        <w:left w:val="none" w:sz="0" w:space="0" w:color="auto"/>
        <w:bottom w:val="none" w:sz="0" w:space="0" w:color="auto"/>
        <w:right w:val="none" w:sz="0" w:space="0" w:color="auto"/>
      </w:divBdr>
    </w:div>
    <w:div w:id="1927153801">
      <w:bodyDiv w:val="1"/>
      <w:marLeft w:val="0"/>
      <w:marRight w:val="0"/>
      <w:marTop w:val="0"/>
      <w:marBottom w:val="0"/>
      <w:divBdr>
        <w:top w:val="none" w:sz="0" w:space="0" w:color="auto"/>
        <w:left w:val="none" w:sz="0" w:space="0" w:color="auto"/>
        <w:bottom w:val="none" w:sz="0" w:space="0" w:color="auto"/>
        <w:right w:val="none" w:sz="0" w:space="0" w:color="auto"/>
      </w:divBdr>
    </w:div>
    <w:div w:id="1942178329">
      <w:bodyDiv w:val="1"/>
      <w:marLeft w:val="0"/>
      <w:marRight w:val="0"/>
      <w:marTop w:val="0"/>
      <w:marBottom w:val="0"/>
      <w:divBdr>
        <w:top w:val="none" w:sz="0" w:space="0" w:color="auto"/>
        <w:left w:val="none" w:sz="0" w:space="0" w:color="auto"/>
        <w:bottom w:val="none" w:sz="0" w:space="0" w:color="auto"/>
        <w:right w:val="none" w:sz="0" w:space="0" w:color="auto"/>
      </w:divBdr>
    </w:div>
    <w:div w:id="1945182974">
      <w:bodyDiv w:val="1"/>
      <w:marLeft w:val="0"/>
      <w:marRight w:val="0"/>
      <w:marTop w:val="0"/>
      <w:marBottom w:val="0"/>
      <w:divBdr>
        <w:top w:val="none" w:sz="0" w:space="0" w:color="auto"/>
        <w:left w:val="none" w:sz="0" w:space="0" w:color="auto"/>
        <w:bottom w:val="none" w:sz="0" w:space="0" w:color="auto"/>
        <w:right w:val="none" w:sz="0" w:space="0" w:color="auto"/>
      </w:divBdr>
    </w:div>
    <w:div w:id="1945531643">
      <w:bodyDiv w:val="1"/>
      <w:marLeft w:val="0"/>
      <w:marRight w:val="0"/>
      <w:marTop w:val="0"/>
      <w:marBottom w:val="0"/>
      <w:divBdr>
        <w:top w:val="none" w:sz="0" w:space="0" w:color="auto"/>
        <w:left w:val="none" w:sz="0" w:space="0" w:color="auto"/>
        <w:bottom w:val="none" w:sz="0" w:space="0" w:color="auto"/>
        <w:right w:val="none" w:sz="0" w:space="0" w:color="auto"/>
      </w:divBdr>
    </w:div>
    <w:div w:id="1950818684">
      <w:bodyDiv w:val="1"/>
      <w:marLeft w:val="0"/>
      <w:marRight w:val="0"/>
      <w:marTop w:val="0"/>
      <w:marBottom w:val="0"/>
      <w:divBdr>
        <w:top w:val="none" w:sz="0" w:space="0" w:color="auto"/>
        <w:left w:val="none" w:sz="0" w:space="0" w:color="auto"/>
        <w:bottom w:val="none" w:sz="0" w:space="0" w:color="auto"/>
        <w:right w:val="none" w:sz="0" w:space="0" w:color="auto"/>
      </w:divBdr>
    </w:div>
    <w:div w:id="1969584830">
      <w:bodyDiv w:val="1"/>
      <w:marLeft w:val="0"/>
      <w:marRight w:val="0"/>
      <w:marTop w:val="0"/>
      <w:marBottom w:val="0"/>
      <w:divBdr>
        <w:top w:val="none" w:sz="0" w:space="0" w:color="auto"/>
        <w:left w:val="none" w:sz="0" w:space="0" w:color="auto"/>
        <w:bottom w:val="none" w:sz="0" w:space="0" w:color="auto"/>
        <w:right w:val="none" w:sz="0" w:space="0" w:color="auto"/>
      </w:divBdr>
    </w:div>
    <w:div w:id="1969898740">
      <w:bodyDiv w:val="1"/>
      <w:marLeft w:val="0"/>
      <w:marRight w:val="0"/>
      <w:marTop w:val="0"/>
      <w:marBottom w:val="0"/>
      <w:divBdr>
        <w:top w:val="none" w:sz="0" w:space="0" w:color="auto"/>
        <w:left w:val="none" w:sz="0" w:space="0" w:color="auto"/>
        <w:bottom w:val="none" w:sz="0" w:space="0" w:color="auto"/>
        <w:right w:val="none" w:sz="0" w:space="0" w:color="auto"/>
      </w:divBdr>
    </w:div>
    <w:div w:id="1973318989">
      <w:bodyDiv w:val="1"/>
      <w:marLeft w:val="0"/>
      <w:marRight w:val="0"/>
      <w:marTop w:val="0"/>
      <w:marBottom w:val="0"/>
      <w:divBdr>
        <w:top w:val="none" w:sz="0" w:space="0" w:color="auto"/>
        <w:left w:val="none" w:sz="0" w:space="0" w:color="auto"/>
        <w:bottom w:val="none" w:sz="0" w:space="0" w:color="auto"/>
        <w:right w:val="none" w:sz="0" w:space="0" w:color="auto"/>
      </w:divBdr>
    </w:div>
    <w:div w:id="1986810725">
      <w:bodyDiv w:val="1"/>
      <w:marLeft w:val="0"/>
      <w:marRight w:val="0"/>
      <w:marTop w:val="0"/>
      <w:marBottom w:val="0"/>
      <w:divBdr>
        <w:top w:val="none" w:sz="0" w:space="0" w:color="auto"/>
        <w:left w:val="none" w:sz="0" w:space="0" w:color="auto"/>
        <w:bottom w:val="none" w:sz="0" w:space="0" w:color="auto"/>
        <w:right w:val="none" w:sz="0" w:space="0" w:color="auto"/>
      </w:divBdr>
    </w:div>
    <w:div w:id="2005278595">
      <w:bodyDiv w:val="1"/>
      <w:marLeft w:val="0"/>
      <w:marRight w:val="0"/>
      <w:marTop w:val="0"/>
      <w:marBottom w:val="0"/>
      <w:divBdr>
        <w:top w:val="none" w:sz="0" w:space="0" w:color="auto"/>
        <w:left w:val="none" w:sz="0" w:space="0" w:color="auto"/>
        <w:bottom w:val="none" w:sz="0" w:space="0" w:color="auto"/>
        <w:right w:val="none" w:sz="0" w:space="0" w:color="auto"/>
      </w:divBdr>
    </w:div>
    <w:div w:id="2016951298">
      <w:bodyDiv w:val="1"/>
      <w:marLeft w:val="0"/>
      <w:marRight w:val="0"/>
      <w:marTop w:val="0"/>
      <w:marBottom w:val="0"/>
      <w:divBdr>
        <w:top w:val="none" w:sz="0" w:space="0" w:color="auto"/>
        <w:left w:val="none" w:sz="0" w:space="0" w:color="auto"/>
        <w:bottom w:val="none" w:sz="0" w:space="0" w:color="auto"/>
        <w:right w:val="none" w:sz="0" w:space="0" w:color="auto"/>
      </w:divBdr>
    </w:div>
    <w:div w:id="2028410270">
      <w:bodyDiv w:val="1"/>
      <w:marLeft w:val="0"/>
      <w:marRight w:val="0"/>
      <w:marTop w:val="0"/>
      <w:marBottom w:val="0"/>
      <w:divBdr>
        <w:top w:val="none" w:sz="0" w:space="0" w:color="auto"/>
        <w:left w:val="none" w:sz="0" w:space="0" w:color="auto"/>
        <w:bottom w:val="none" w:sz="0" w:space="0" w:color="auto"/>
        <w:right w:val="none" w:sz="0" w:space="0" w:color="auto"/>
      </w:divBdr>
    </w:div>
    <w:div w:id="2038970873">
      <w:bodyDiv w:val="1"/>
      <w:marLeft w:val="0"/>
      <w:marRight w:val="0"/>
      <w:marTop w:val="0"/>
      <w:marBottom w:val="0"/>
      <w:divBdr>
        <w:top w:val="none" w:sz="0" w:space="0" w:color="auto"/>
        <w:left w:val="none" w:sz="0" w:space="0" w:color="auto"/>
        <w:bottom w:val="none" w:sz="0" w:space="0" w:color="auto"/>
        <w:right w:val="none" w:sz="0" w:space="0" w:color="auto"/>
      </w:divBdr>
    </w:div>
    <w:div w:id="2042044859">
      <w:bodyDiv w:val="1"/>
      <w:marLeft w:val="0"/>
      <w:marRight w:val="0"/>
      <w:marTop w:val="0"/>
      <w:marBottom w:val="0"/>
      <w:divBdr>
        <w:top w:val="none" w:sz="0" w:space="0" w:color="auto"/>
        <w:left w:val="none" w:sz="0" w:space="0" w:color="auto"/>
        <w:bottom w:val="none" w:sz="0" w:space="0" w:color="auto"/>
        <w:right w:val="none" w:sz="0" w:space="0" w:color="auto"/>
      </w:divBdr>
    </w:div>
    <w:div w:id="2048336069">
      <w:bodyDiv w:val="1"/>
      <w:marLeft w:val="0"/>
      <w:marRight w:val="0"/>
      <w:marTop w:val="0"/>
      <w:marBottom w:val="0"/>
      <w:divBdr>
        <w:top w:val="none" w:sz="0" w:space="0" w:color="auto"/>
        <w:left w:val="none" w:sz="0" w:space="0" w:color="auto"/>
        <w:bottom w:val="none" w:sz="0" w:space="0" w:color="auto"/>
        <w:right w:val="none" w:sz="0" w:space="0" w:color="auto"/>
      </w:divBdr>
    </w:div>
    <w:div w:id="2056850763">
      <w:bodyDiv w:val="1"/>
      <w:marLeft w:val="0"/>
      <w:marRight w:val="0"/>
      <w:marTop w:val="0"/>
      <w:marBottom w:val="0"/>
      <w:divBdr>
        <w:top w:val="none" w:sz="0" w:space="0" w:color="auto"/>
        <w:left w:val="none" w:sz="0" w:space="0" w:color="auto"/>
        <w:bottom w:val="none" w:sz="0" w:space="0" w:color="auto"/>
        <w:right w:val="none" w:sz="0" w:space="0" w:color="auto"/>
      </w:divBdr>
    </w:div>
    <w:div w:id="2059471272">
      <w:bodyDiv w:val="1"/>
      <w:marLeft w:val="0"/>
      <w:marRight w:val="0"/>
      <w:marTop w:val="0"/>
      <w:marBottom w:val="0"/>
      <w:divBdr>
        <w:top w:val="none" w:sz="0" w:space="0" w:color="auto"/>
        <w:left w:val="none" w:sz="0" w:space="0" w:color="auto"/>
        <w:bottom w:val="none" w:sz="0" w:space="0" w:color="auto"/>
        <w:right w:val="none" w:sz="0" w:space="0" w:color="auto"/>
      </w:divBdr>
    </w:div>
    <w:div w:id="2067483969">
      <w:bodyDiv w:val="1"/>
      <w:marLeft w:val="0"/>
      <w:marRight w:val="0"/>
      <w:marTop w:val="0"/>
      <w:marBottom w:val="0"/>
      <w:divBdr>
        <w:top w:val="none" w:sz="0" w:space="0" w:color="auto"/>
        <w:left w:val="none" w:sz="0" w:space="0" w:color="auto"/>
        <w:bottom w:val="none" w:sz="0" w:space="0" w:color="auto"/>
        <w:right w:val="none" w:sz="0" w:space="0" w:color="auto"/>
      </w:divBdr>
    </w:div>
    <w:div w:id="2078937609">
      <w:bodyDiv w:val="1"/>
      <w:marLeft w:val="0"/>
      <w:marRight w:val="0"/>
      <w:marTop w:val="0"/>
      <w:marBottom w:val="0"/>
      <w:divBdr>
        <w:top w:val="none" w:sz="0" w:space="0" w:color="auto"/>
        <w:left w:val="none" w:sz="0" w:space="0" w:color="auto"/>
        <w:bottom w:val="none" w:sz="0" w:space="0" w:color="auto"/>
        <w:right w:val="none" w:sz="0" w:space="0" w:color="auto"/>
      </w:divBdr>
    </w:div>
    <w:div w:id="2112358971">
      <w:bodyDiv w:val="1"/>
      <w:marLeft w:val="0"/>
      <w:marRight w:val="0"/>
      <w:marTop w:val="0"/>
      <w:marBottom w:val="0"/>
      <w:divBdr>
        <w:top w:val="none" w:sz="0" w:space="0" w:color="auto"/>
        <w:left w:val="none" w:sz="0" w:space="0" w:color="auto"/>
        <w:bottom w:val="none" w:sz="0" w:space="0" w:color="auto"/>
        <w:right w:val="none" w:sz="0" w:space="0" w:color="auto"/>
      </w:divBdr>
    </w:div>
    <w:div w:id="212240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chart" Target="charts/chart7.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2855751436641817E-2"/>
          <c:y val="6.5320665083135401E-2"/>
          <c:w val="0.93542685232649014"/>
          <c:h val="0.74182533151289776"/>
        </c:manualLayout>
      </c:layout>
      <c:barChart>
        <c:barDir val="col"/>
        <c:grouping val="clustered"/>
        <c:varyColors val="0"/>
        <c:ser>
          <c:idx val="0"/>
          <c:order val="0"/>
          <c:tx>
            <c:strRef>
              <c:f>Лист1!$B$1</c:f>
              <c:strCache>
                <c:ptCount val="1"/>
                <c:pt idx="0">
                  <c:v>Accidente</c:v>
                </c:pt>
              </c:strCache>
            </c:strRef>
          </c:tx>
          <c:spPr>
            <a:solidFill>
              <a:srgbClr val="1F497D">
                <a:lumMod val="40000"/>
                <a:lumOff val="60000"/>
              </a:srgbClr>
            </a:solidFill>
            <a:ln w="9514"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w="25371">
                <a:noFill/>
              </a:ln>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Лист1!$A$2:$A$5</c:f>
              <c:numCache>
                <c:formatCode>General</c:formatCode>
                <c:ptCount val="4"/>
                <c:pt idx="0">
                  <c:v>2018</c:v>
                </c:pt>
                <c:pt idx="1">
                  <c:v>2019</c:v>
                </c:pt>
                <c:pt idx="2">
                  <c:v>2020</c:v>
                </c:pt>
                <c:pt idx="3">
                  <c:v>2021</c:v>
                </c:pt>
              </c:numCache>
            </c:numRef>
          </c:cat>
          <c:val>
            <c:numRef>
              <c:f>Лист1!$B$2:$B$5</c:f>
              <c:numCache>
                <c:formatCode>General</c:formatCode>
                <c:ptCount val="4"/>
                <c:pt idx="0">
                  <c:v>2615</c:v>
                </c:pt>
                <c:pt idx="1">
                  <c:v>2585</c:v>
                </c:pt>
                <c:pt idx="2">
                  <c:v>2004</c:v>
                </c:pt>
                <c:pt idx="3">
                  <c:v>2517</c:v>
                </c:pt>
              </c:numCache>
            </c:numRef>
          </c:val>
          <c:extLst xmlns:c16r2="http://schemas.microsoft.com/office/drawing/2015/06/chart">
            <c:ext xmlns:c16="http://schemas.microsoft.com/office/drawing/2014/chart" uri="{C3380CC4-5D6E-409C-BE32-E72D297353CC}">
              <c16:uniqueId val="{00000000-C09A-474E-8080-CF9F2C23A1D7}"/>
            </c:ext>
          </c:extLst>
        </c:ser>
        <c:ser>
          <c:idx val="1"/>
          <c:order val="1"/>
          <c:tx>
            <c:strRef>
              <c:f>Лист1!$C$1</c:f>
              <c:strCache>
                <c:ptCount val="1"/>
                <c:pt idx="0">
                  <c:v>Decedați</c:v>
                </c:pt>
              </c:strCache>
            </c:strRef>
          </c:tx>
          <c:spPr>
            <a:solidFill>
              <a:srgbClr val="FF0000"/>
            </a:solidFill>
            <a:ln w="9514" cap="flat" cmpd="sng" algn="ctr">
              <a:solidFill>
                <a:schemeClr val="accent2">
                  <a:shade val="95000"/>
                </a:schemeClr>
              </a:solidFill>
              <a:round/>
            </a:ln>
            <a:effectLst>
              <a:outerShdw blurRad="40000" dist="20000" dir="5400000" rotWithShape="0">
                <a:srgbClr val="000000">
                  <a:alpha val="38000"/>
                </a:srgbClr>
              </a:outerShdw>
            </a:effectLst>
          </c:spPr>
          <c:invertIfNegative val="0"/>
          <c:dLbls>
            <c:spPr>
              <a:noFill/>
              <a:ln w="25371">
                <a:noFill/>
              </a:ln>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Лист1!$A$2:$A$5</c:f>
              <c:numCache>
                <c:formatCode>General</c:formatCode>
                <c:ptCount val="4"/>
                <c:pt idx="0">
                  <c:v>2018</c:v>
                </c:pt>
                <c:pt idx="1">
                  <c:v>2019</c:v>
                </c:pt>
                <c:pt idx="2">
                  <c:v>2020</c:v>
                </c:pt>
                <c:pt idx="3">
                  <c:v>2021</c:v>
                </c:pt>
              </c:numCache>
            </c:numRef>
          </c:cat>
          <c:val>
            <c:numRef>
              <c:f>Лист1!$C$2:$C$5</c:f>
              <c:numCache>
                <c:formatCode>General</c:formatCode>
                <c:ptCount val="4"/>
                <c:pt idx="0">
                  <c:v>274</c:v>
                </c:pt>
                <c:pt idx="1">
                  <c:v>277</c:v>
                </c:pt>
                <c:pt idx="2">
                  <c:v>245</c:v>
                </c:pt>
                <c:pt idx="3">
                  <c:v>254</c:v>
                </c:pt>
              </c:numCache>
            </c:numRef>
          </c:val>
          <c:extLst xmlns:c16r2="http://schemas.microsoft.com/office/drawing/2015/06/chart">
            <c:ext xmlns:c16="http://schemas.microsoft.com/office/drawing/2014/chart" uri="{C3380CC4-5D6E-409C-BE32-E72D297353CC}">
              <c16:uniqueId val="{00000001-C09A-474E-8080-CF9F2C23A1D7}"/>
            </c:ext>
          </c:extLst>
        </c:ser>
        <c:ser>
          <c:idx val="2"/>
          <c:order val="2"/>
          <c:tx>
            <c:strRef>
              <c:f>Лист1!$D$1</c:f>
              <c:strCache>
                <c:ptCount val="1"/>
                <c:pt idx="0">
                  <c:v>Traumați</c:v>
                </c:pt>
              </c:strCache>
            </c:strRef>
          </c:tx>
          <c:spPr>
            <a:solidFill>
              <a:srgbClr val="00B050"/>
            </a:solidFill>
            <a:ln w="9514" cap="flat" cmpd="sng" algn="ctr">
              <a:solidFill>
                <a:schemeClr val="accent3">
                  <a:shade val="95000"/>
                </a:schemeClr>
              </a:solidFill>
              <a:round/>
            </a:ln>
            <a:effectLst>
              <a:outerShdw blurRad="40000" dist="20000" dir="5400000" rotWithShape="0">
                <a:srgbClr val="000000">
                  <a:alpha val="38000"/>
                </a:srgbClr>
              </a:outerShdw>
            </a:effectLst>
          </c:spPr>
          <c:invertIfNegative val="0"/>
          <c:dLbls>
            <c:spPr>
              <a:noFill/>
              <a:ln w="25371">
                <a:noFill/>
              </a:ln>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trendline>
            <c:spPr>
              <a:ln w="9514" cap="rnd">
                <a:solidFill>
                  <a:schemeClr val="accent3"/>
                </a:solidFill>
              </a:ln>
              <a:effectLst/>
            </c:spPr>
            <c:trendlineType val="linear"/>
            <c:dispRSqr val="0"/>
            <c:dispEq val="0"/>
          </c:trendline>
          <c:trendline>
            <c:spPr>
              <a:ln w="3171">
                <a:solidFill>
                  <a:srgbClr val="FF0000"/>
                </a:solidFill>
                <a:prstDash val="solid"/>
              </a:ln>
            </c:spPr>
            <c:trendlineType val="linear"/>
            <c:dispRSqr val="0"/>
            <c:dispEq val="0"/>
          </c:trendline>
          <c:cat>
            <c:numRef>
              <c:f>Лист1!$A$2:$A$5</c:f>
              <c:numCache>
                <c:formatCode>General</c:formatCode>
                <c:ptCount val="4"/>
                <c:pt idx="0">
                  <c:v>2018</c:v>
                </c:pt>
                <c:pt idx="1">
                  <c:v>2019</c:v>
                </c:pt>
                <c:pt idx="2">
                  <c:v>2020</c:v>
                </c:pt>
                <c:pt idx="3">
                  <c:v>2021</c:v>
                </c:pt>
              </c:numCache>
            </c:numRef>
          </c:cat>
          <c:val>
            <c:numRef>
              <c:f>Лист1!$D$2:$D$5</c:f>
              <c:numCache>
                <c:formatCode>General</c:formatCode>
                <c:ptCount val="4"/>
                <c:pt idx="0">
                  <c:v>3123</c:v>
                </c:pt>
                <c:pt idx="1">
                  <c:v>3031</c:v>
                </c:pt>
                <c:pt idx="2">
                  <c:v>2265</c:v>
                </c:pt>
                <c:pt idx="3">
                  <c:v>2834</c:v>
                </c:pt>
              </c:numCache>
            </c:numRef>
          </c:val>
          <c:extLst xmlns:c16r2="http://schemas.microsoft.com/office/drawing/2015/06/chart">
            <c:ext xmlns:c16="http://schemas.microsoft.com/office/drawing/2014/chart" uri="{C3380CC4-5D6E-409C-BE32-E72D297353CC}">
              <c16:uniqueId val="{00000004-C09A-474E-8080-CF9F2C23A1D7}"/>
            </c:ext>
          </c:extLst>
        </c:ser>
        <c:dLbls>
          <c:showLegendKey val="0"/>
          <c:showVal val="0"/>
          <c:showCatName val="0"/>
          <c:showSerName val="0"/>
          <c:showPercent val="0"/>
          <c:showBubbleSize val="0"/>
        </c:dLbls>
        <c:gapWidth val="100"/>
        <c:overlap val="-24"/>
        <c:axId val="421883960"/>
        <c:axId val="421884744"/>
      </c:barChart>
      <c:catAx>
        <c:axId val="421883960"/>
        <c:scaling>
          <c:orientation val="minMax"/>
        </c:scaling>
        <c:delete val="0"/>
        <c:axPos val="b"/>
        <c:numFmt formatCode="General" sourceLinked="1"/>
        <c:majorTickMark val="none"/>
        <c:minorTickMark val="none"/>
        <c:tickLblPos val="nextTo"/>
        <c:spPr>
          <a:noFill/>
          <a:ln w="9514"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rgbClr val="0000CC"/>
                </a:solidFill>
                <a:latin typeface="+mn-lt"/>
                <a:ea typeface="+mn-ea"/>
                <a:cs typeface="+mn-cs"/>
              </a:defRPr>
            </a:pPr>
            <a:endParaRPr lang="ro-RO"/>
          </a:p>
        </c:txPr>
        <c:crossAx val="421884744"/>
        <c:crosses val="autoZero"/>
        <c:auto val="1"/>
        <c:lblAlgn val="ctr"/>
        <c:lblOffset val="100"/>
        <c:noMultiLvlLbl val="0"/>
      </c:catAx>
      <c:valAx>
        <c:axId val="421884744"/>
        <c:scaling>
          <c:orientation val="minMax"/>
          <c:max val="4000"/>
        </c:scaling>
        <c:delete val="0"/>
        <c:axPos val="l"/>
        <c:majorGridlines>
          <c:spPr>
            <a:ln w="9514" cap="flat" cmpd="sng" algn="ctr">
              <a:solidFill>
                <a:schemeClr val="tx1">
                  <a:lumMod val="15000"/>
                  <a:lumOff val="85000"/>
                </a:schemeClr>
              </a:solidFill>
              <a:round/>
            </a:ln>
            <a:effectLst/>
          </c:spPr>
        </c:majorGridlines>
        <c:numFmt formatCode="General" sourceLinked="1"/>
        <c:majorTickMark val="none"/>
        <c:minorTickMark val="none"/>
        <c:tickLblPos val="none"/>
        <c:spPr>
          <a:ln w="6343">
            <a:noFill/>
          </a:ln>
        </c:spPr>
        <c:txPr>
          <a:bodyPr rot="-60000000" spcFirstLastPara="1" vertOverflow="ellipsis" vert="horz" wrap="square" anchor="ctr" anchorCtr="1"/>
          <a:lstStyle/>
          <a:p>
            <a:pPr>
              <a:defRPr sz="899" b="0" i="0" u="none" strike="noStrike" kern="1200" baseline="0">
                <a:solidFill>
                  <a:srgbClr val="0000CC"/>
                </a:solidFill>
                <a:latin typeface="+mn-lt"/>
                <a:ea typeface="+mn-ea"/>
                <a:cs typeface="+mn-cs"/>
              </a:defRPr>
            </a:pPr>
            <a:endParaRPr lang="ro-RO"/>
          </a:p>
        </c:txPr>
        <c:crossAx val="421883960"/>
        <c:crosses val="autoZero"/>
        <c:crossBetween val="between"/>
      </c:valAx>
      <c:spPr>
        <a:noFill/>
        <a:ln w="25371">
          <a:noFill/>
        </a:ln>
      </c:spPr>
    </c:plotArea>
    <c:plotVisOnly val="1"/>
    <c:dispBlanksAs val="gap"/>
    <c:showDLblsOverMax val="0"/>
  </c:chart>
  <c:spPr>
    <a:solidFill>
      <a:schemeClr val="bg1"/>
    </a:solidFill>
    <a:ln w="9514" cap="flat" cmpd="sng" algn="ctr">
      <a:solidFill>
        <a:schemeClr val="tx1">
          <a:lumMod val="15000"/>
          <a:lumOff val="85000"/>
        </a:schemeClr>
      </a:solidFill>
      <a:round/>
    </a:ln>
    <a:effectLst/>
  </c:spPr>
  <c:txPr>
    <a:bodyPr/>
    <a:lstStyle/>
    <a:p>
      <a:pPr>
        <a:defRPr>
          <a:solidFill>
            <a:srgbClr val="0000CC"/>
          </a:solidFill>
        </a:defRPr>
      </a:pPr>
      <a:endParaRPr lang="ro-RO"/>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Accidente</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Accidente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Лист1!$A$2:$A$5</c:f>
              <c:numCache>
                <c:formatCode>General</c:formatCode>
                <c:ptCount val="4"/>
                <c:pt idx="0">
                  <c:v>2018</c:v>
                </c:pt>
                <c:pt idx="1">
                  <c:v>2019</c:v>
                </c:pt>
                <c:pt idx="2">
                  <c:v>2020</c:v>
                </c:pt>
                <c:pt idx="3">
                  <c:v>2021</c:v>
                </c:pt>
              </c:numCache>
            </c:numRef>
          </c:cat>
          <c:val>
            <c:numRef>
              <c:f>Лист1!$B$2:$B$5</c:f>
              <c:numCache>
                <c:formatCode>General</c:formatCode>
                <c:ptCount val="4"/>
                <c:pt idx="0">
                  <c:v>2615</c:v>
                </c:pt>
                <c:pt idx="1">
                  <c:v>2585</c:v>
                </c:pt>
                <c:pt idx="2">
                  <c:v>2004</c:v>
                </c:pt>
                <c:pt idx="3">
                  <c:v>2517</c:v>
                </c:pt>
              </c:numCache>
            </c:numRef>
          </c:val>
          <c:extLst xmlns:c16r2="http://schemas.microsoft.com/office/drawing/2015/06/chart">
            <c:ext xmlns:c16="http://schemas.microsoft.com/office/drawing/2014/chart" uri="{C3380CC4-5D6E-409C-BE32-E72D297353CC}">
              <c16:uniqueId val="{00000000-DA26-4572-9AA1-96A882A39C0B}"/>
            </c:ext>
          </c:extLst>
        </c:ser>
        <c:dLbls>
          <c:showLegendKey val="0"/>
          <c:showVal val="1"/>
          <c:showCatName val="0"/>
          <c:showSerName val="0"/>
          <c:showPercent val="0"/>
          <c:showBubbleSize val="0"/>
        </c:dLbls>
        <c:gapWidth val="150"/>
        <c:shape val="box"/>
        <c:axId val="421887488"/>
        <c:axId val="421888664"/>
        <c:axId val="0"/>
      </c:bar3DChart>
      <c:catAx>
        <c:axId val="4218874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o-RO"/>
          </a:p>
        </c:txPr>
        <c:crossAx val="421888664"/>
        <c:crosses val="autoZero"/>
        <c:auto val="1"/>
        <c:lblAlgn val="ctr"/>
        <c:lblOffset val="100"/>
        <c:noMultiLvlLbl val="0"/>
      </c:catAx>
      <c:valAx>
        <c:axId val="421888664"/>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o-RO"/>
          </a:p>
        </c:txPr>
        <c:crossAx val="421887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o-R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ro-RO"/>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Decedați</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Decedați</c:v>
                </c:pt>
              </c:strCache>
            </c:strRef>
          </c:tx>
          <c:spPr>
            <a:solidFill>
              <a:srgbClr val="FF000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Лист1!$A$2:$A$5</c:f>
              <c:numCache>
                <c:formatCode>General</c:formatCode>
                <c:ptCount val="4"/>
                <c:pt idx="0">
                  <c:v>2018</c:v>
                </c:pt>
                <c:pt idx="1">
                  <c:v>2019</c:v>
                </c:pt>
                <c:pt idx="2">
                  <c:v>2020</c:v>
                </c:pt>
                <c:pt idx="3">
                  <c:v>2021</c:v>
                </c:pt>
              </c:numCache>
            </c:numRef>
          </c:cat>
          <c:val>
            <c:numRef>
              <c:f>Лист1!$B$2:$B$5</c:f>
              <c:numCache>
                <c:formatCode>General</c:formatCode>
                <c:ptCount val="4"/>
                <c:pt idx="0">
                  <c:v>274</c:v>
                </c:pt>
                <c:pt idx="1">
                  <c:v>277</c:v>
                </c:pt>
                <c:pt idx="2">
                  <c:v>245</c:v>
                </c:pt>
                <c:pt idx="3">
                  <c:v>254</c:v>
                </c:pt>
              </c:numCache>
            </c:numRef>
          </c:val>
          <c:extLst xmlns:c16r2="http://schemas.microsoft.com/office/drawing/2015/06/chart">
            <c:ext xmlns:c16="http://schemas.microsoft.com/office/drawing/2014/chart" uri="{C3380CC4-5D6E-409C-BE32-E72D297353CC}">
              <c16:uniqueId val="{00000000-C450-497D-8421-5B82E0824776}"/>
            </c:ext>
          </c:extLst>
        </c:ser>
        <c:dLbls>
          <c:showLegendKey val="0"/>
          <c:showVal val="1"/>
          <c:showCatName val="0"/>
          <c:showSerName val="0"/>
          <c:showPercent val="0"/>
          <c:showBubbleSize val="0"/>
        </c:dLbls>
        <c:gapWidth val="150"/>
        <c:shape val="box"/>
        <c:axId val="421889840"/>
        <c:axId val="421884352"/>
        <c:axId val="0"/>
      </c:bar3DChart>
      <c:catAx>
        <c:axId val="4218898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o-RO"/>
          </a:p>
        </c:txPr>
        <c:crossAx val="421884352"/>
        <c:crosses val="autoZero"/>
        <c:auto val="1"/>
        <c:lblAlgn val="ctr"/>
        <c:lblOffset val="100"/>
        <c:noMultiLvlLbl val="0"/>
      </c:catAx>
      <c:valAx>
        <c:axId val="421884352"/>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o-RO"/>
          </a:p>
        </c:txPr>
        <c:crossAx val="421889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o-R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ro-RO"/>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Trauma</a:t>
            </a:r>
            <a:r>
              <a:rPr lang="x-none"/>
              <a:t>tizați</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Traumați</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Лист1!$A$2:$A$5</c:f>
              <c:numCache>
                <c:formatCode>General</c:formatCode>
                <c:ptCount val="4"/>
                <c:pt idx="0">
                  <c:v>2018</c:v>
                </c:pt>
                <c:pt idx="1">
                  <c:v>2019</c:v>
                </c:pt>
                <c:pt idx="2">
                  <c:v>2020</c:v>
                </c:pt>
                <c:pt idx="3">
                  <c:v>2021</c:v>
                </c:pt>
              </c:numCache>
            </c:numRef>
          </c:cat>
          <c:val>
            <c:numRef>
              <c:f>Лист1!$B$2:$B$5</c:f>
              <c:numCache>
                <c:formatCode>General</c:formatCode>
                <c:ptCount val="4"/>
                <c:pt idx="0">
                  <c:v>3123</c:v>
                </c:pt>
                <c:pt idx="1">
                  <c:v>3031</c:v>
                </c:pt>
                <c:pt idx="2">
                  <c:v>2265</c:v>
                </c:pt>
                <c:pt idx="3">
                  <c:v>2834</c:v>
                </c:pt>
              </c:numCache>
            </c:numRef>
          </c:val>
          <c:extLst xmlns:c16r2="http://schemas.microsoft.com/office/drawing/2015/06/chart">
            <c:ext xmlns:c16="http://schemas.microsoft.com/office/drawing/2014/chart" uri="{C3380CC4-5D6E-409C-BE32-E72D297353CC}">
              <c16:uniqueId val="{00000000-D55C-440C-8BAC-AD8945932754}"/>
            </c:ext>
          </c:extLst>
        </c:ser>
        <c:dLbls>
          <c:showLegendKey val="0"/>
          <c:showVal val="1"/>
          <c:showCatName val="0"/>
          <c:showSerName val="0"/>
          <c:showPercent val="0"/>
          <c:showBubbleSize val="0"/>
        </c:dLbls>
        <c:gapWidth val="150"/>
        <c:shape val="box"/>
        <c:axId val="421891016"/>
        <c:axId val="421892584"/>
        <c:axId val="0"/>
      </c:bar3DChart>
      <c:catAx>
        <c:axId val="4218910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o-RO"/>
          </a:p>
        </c:txPr>
        <c:crossAx val="421892584"/>
        <c:crosses val="autoZero"/>
        <c:auto val="1"/>
        <c:lblAlgn val="ctr"/>
        <c:lblOffset val="100"/>
        <c:noMultiLvlLbl val="0"/>
      </c:catAx>
      <c:valAx>
        <c:axId val="421892584"/>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o-RO"/>
          </a:p>
        </c:txPr>
        <c:crossAx val="421891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o-R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ro-RO"/>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depthPercent val="100"/>
      <c:rAngAx val="0"/>
      <c:perspective val="20"/>
    </c:view3D>
    <c:floor>
      <c:thickness val="0"/>
    </c:floor>
    <c:sideWall>
      <c:thickness val="0"/>
    </c:sideWall>
    <c:backWall>
      <c:thickness val="0"/>
    </c:backWall>
    <c:plotArea>
      <c:layout>
        <c:manualLayout>
          <c:layoutTarget val="inner"/>
          <c:xMode val="edge"/>
          <c:yMode val="edge"/>
          <c:x val="9.4247877088228793E-2"/>
          <c:y val="0.25693277887302413"/>
          <c:w val="0.81538058787843626"/>
          <c:h val="0.47532063718516016"/>
        </c:manualLayout>
      </c:layout>
      <c:bar3DChart>
        <c:barDir val="col"/>
        <c:grouping val="clustered"/>
        <c:varyColors val="0"/>
        <c:ser>
          <c:idx val="0"/>
          <c:order val="0"/>
          <c:tx>
            <c:strRef>
              <c:f>Лист1!$B$1</c:f>
              <c:strCache>
                <c:ptCount val="1"/>
                <c:pt idx="0">
                  <c:v>2019</c:v>
                </c:pt>
              </c:strCache>
            </c:strRef>
          </c:tx>
          <c:spPr>
            <a:solidFill>
              <a:srgbClr val="1F497D">
                <a:lumMod val="60000"/>
                <a:lumOff val="40000"/>
              </a:srgbClr>
            </a:solidFill>
          </c:spPr>
          <c:invertIfNegative val="0"/>
          <c:dLbls>
            <c:dLbl>
              <c:idx val="6"/>
              <c:layout>
                <c:manualLayout>
                  <c:x val="-1.0689470871191877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80C-418F-B46D-386434F1F36C}"/>
                </c:ext>
                <c:ext xmlns:c15="http://schemas.microsoft.com/office/drawing/2012/chart" uri="{CE6537A1-D6FC-4f65-9D91-7224C49458BB}"/>
              </c:extLst>
            </c:dLbl>
            <c:spPr>
              <a:noFill/>
              <a:ln>
                <a:noFill/>
              </a:ln>
              <a:effectLst/>
            </c:spPr>
            <c:txPr>
              <a:bodyPr/>
              <a:lstStyle/>
              <a:p>
                <a:pPr>
                  <a:defRPr sz="900" b="0"/>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Лист1!$A$2:$A$8</c:f>
              <c:strCache>
                <c:ptCount val="7"/>
                <c:pt idx="0">
                  <c:v>Neacordarea priorităţii altor autovehicule (13,31%)</c:v>
                </c:pt>
                <c:pt idx="1">
                  <c:v>Neacordarea priorităţii pietonilor (17,2%)</c:v>
                </c:pt>
                <c:pt idx="2">
                  <c:v>Neasigurarea la schimbarea benzii sau direcţiei de mers, viraj incorect (6,32%)</c:v>
                </c:pt>
                <c:pt idx="3">
                  <c:v>Nerespectarea distanţei dintre vehicule (6,75%)</c:v>
                </c:pt>
                <c:pt idx="4">
                  <c:v>Stare de ebrietate alcoolică, adormire la volan (4,89%)</c:v>
                </c:pt>
                <c:pt idx="5">
                  <c:v>Viteză neadecvată vizibilităţii, condiţiilor, situaţiei rutiere (35,52%)</c:v>
                </c:pt>
                <c:pt idx="6">
                  <c:v>Traversrea neregulamentară de către pietoni (4,37%)</c:v>
                </c:pt>
              </c:strCache>
            </c:strRef>
          </c:cat>
          <c:val>
            <c:numRef>
              <c:f>Лист1!$B$2:$B$8</c:f>
              <c:numCache>
                <c:formatCode>General</c:formatCode>
                <c:ptCount val="7"/>
                <c:pt idx="0">
                  <c:v>223</c:v>
                </c:pt>
                <c:pt idx="1">
                  <c:v>449</c:v>
                </c:pt>
                <c:pt idx="2">
                  <c:v>272</c:v>
                </c:pt>
                <c:pt idx="3">
                  <c:v>158</c:v>
                </c:pt>
                <c:pt idx="4">
                  <c:v>158</c:v>
                </c:pt>
                <c:pt idx="5">
                  <c:v>602</c:v>
                </c:pt>
                <c:pt idx="6">
                  <c:v>207</c:v>
                </c:pt>
              </c:numCache>
            </c:numRef>
          </c:val>
          <c:extLst xmlns:c16r2="http://schemas.microsoft.com/office/drawing/2015/06/chart">
            <c:ext xmlns:c16="http://schemas.microsoft.com/office/drawing/2014/chart" uri="{C3380CC4-5D6E-409C-BE32-E72D297353CC}">
              <c16:uniqueId val="{00000000-3850-41EC-B130-D43C312D893F}"/>
            </c:ext>
          </c:extLst>
        </c:ser>
        <c:ser>
          <c:idx val="1"/>
          <c:order val="1"/>
          <c:tx>
            <c:strRef>
              <c:f>Лист1!$C$1</c:f>
              <c:strCache>
                <c:ptCount val="1"/>
                <c:pt idx="0">
                  <c:v>2020</c:v>
                </c:pt>
              </c:strCache>
            </c:strRef>
          </c:tx>
          <c:spPr>
            <a:solidFill>
              <a:srgbClr val="FF0000"/>
            </a:solidFill>
          </c:spPr>
          <c:invertIfNegative val="0"/>
          <c:dLbls>
            <c:dLbl>
              <c:idx val="0"/>
              <c:layout>
                <c:manualLayout>
                  <c:x val="5.730448444528977E-3"/>
                  <c:y val="-2.27442451557116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850-41EC-B130-D43C312D893F}"/>
                </c:ext>
                <c:ext xmlns:c15="http://schemas.microsoft.com/office/drawing/2012/chart" uri="{CE6537A1-D6FC-4f65-9D91-7224C49458BB}"/>
              </c:extLst>
            </c:dLbl>
            <c:dLbl>
              <c:idx val="1"/>
              <c:layout>
                <c:manualLayout>
                  <c:x val="3.8945078279868216E-3"/>
                  <c:y val="-5.144968359820247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850-41EC-B130-D43C312D893F}"/>
                </c:ext>
                <c:ext xmlns:c15="http://schemas.microsoft.com/office/drawing/2012/chart" uri="{CE6537A1-D6FC-4f65-9D91-7224C49458BB}"/>
              </c:extLst>
            </c:dLbl>
            <c:dLbl>
              <c:idx val="2"/>
              <c:layout>
                <c:manualLayout>
                  <c:x val="4.4638220329353594E-3"/>
                  <c:y val="-5.685298163049165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850-41EC-B130-D43C312D893F}"/>
                </c:ext>
                <c:ext xmlns:c15="http://schemas.microsoft.com/office/drawing/2012/chart" uri="{CE6537A1-D6FC-4f65-9D91-7224C49458BB}"/>
              </c:extLst>
            </c:dLbl>
            <c:dLbl>
              <c:idx val="3"/>
              <c:layout>
                <c:manualLayout>
                  <c:x val="0"/>
                  <c:y val="-1.217285453438838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850-41EC-B130-D43C312D893F}"/>
                </c:ext>
                <c:ext xmlns:c15="http://schemas.microsoft.com/office/drawing/2012/chart" uri="{CE6537A1-D6FC-4f65-9D91-7224C49458BB}"/>
              </c:extLst>
            </c:dLbl>
            <c:dLbl>
              <c:idx val="4"/>
              <c:layout>
                <c:manualLayout>
                  <c:x val="2.1378941742383781E-3"/>
                  <c:y val="-1.82592818015825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3850-41EC-B130-D43C312D893F}"/>
                </c:ext>
                <c:ext xmlns:c15="http://schemas.microsoft.com/office/drawing/2012/chart" uri="{CE6537A1-D6FC-4f65-9D91-7224C49458BB}"/>
              </c:extLst>
            </c:dLbl>
            <c:spPr>
              <a:noFill/>
              <a:ln>
                <a:noFill/>
              </a:ln>
              <a:effectLst/>
            </c:spPr>
            <c:txPr>
              <a:bodyPr/>
              <a:lstStyle/>
              <a:p>
                <a:pPr>
                  <a:defRPr b="1"/>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Лист1!$A$2:$A$8</c:f>
              <c:strCache>
                <c:ptCount val="7"/>
                <c:pt idx="0">
                  <c:v>Neacordarea priorităţii altor autovehicule (13,31%)</c:v>
                </c:pt>
                <c:pt idx="1">
                  <c:v>Neacordarea priorităţii pietonilor (17,2%)</c:v>
                </c:pt>
                <c:pt idx="2">
                  <c:v>Neasigurarea la schimbarea benzii sau direcţiei de mers, viraj incorect (6,32%)</c:v>
                </c:pt>
                <c:pt idx="3">
                  <c:v>Nerespectarea distanţei dintre vehicule (6,75%)</c:v>
                </c:pt>
                <c:pt idx="4">
                  <c:v>Stare de ebrietate alcoolică, adormire la volan (4,89%)</c:v>
                </c:pt>
                <c:pt idx="5">
                  <c:v>Viteză neadecvată vizibilităţii, condiţiilor, situaţiei rutiere (35,52%)</c:v>
                </c:pt>
                <c:pt idx="6">
                  <c:v>Traversrea neregulamentară de către pietoni (4,37%)</c:v>
                </c:pt>
              </c:strCache>
            </c:strRef>
          </c:cat>
          <c:val>
            <c:numRef>
              <c:f>Лист1!$C$2:$C$8</c:f>
              <c:numCache>
                <c:formatCode>General</c:formatCode>
                <c:ptCount val="7"/>
                <c:pt idx="0">
                  <c:v>191</c:v>
                </c:pt>
                <c:pt idx="1">
                  <c:v>313</c:v>
                </c:pt>
                <c:pt idx="2">
                  <c:v>227</c:v>
                </c:pt>
                <c:pt idx="3">
                  <c:v>84</c:v>
                </c:pt>
                <c:pt idx="4">
                  <c:v>150</c:v>
                </c:pt>
                <c:pt idx="5">
                  <c:v>614</c:v>
                </c:pt>
                <c:pt idx="6">
                  <c:v>118</c:v>
                </c:pt>
              </c:numCache>
            </c:numRef>
          </c:val>
          <c:extLst xmlns:c16r2="http://schemas.microsoft.com/office/drawing/2015/06/chart">
            <c:ext xmlns:c16="http://schemas.microsoft.com/office/drawing/2014/chart" uri="{C3380CC4-5D6E-409C-BE32-E72D297353CC}">
              <c16:uniqueId val="{00000006-3850-41EC-B130-D43C312D893F}"/>
            </c:ext>
          </c:extLst>
        </c:ser>
        <c:ser>
          <c:idx val="2"/>
          <c:order val="2"/>
          <c:tx>
            <c:strRef>
              <c:f>Лист1!$D$1</c:f>
              <c:strCache>
                <c:ptCount val="1"/>
                <c:pt idx="0">
                  <c:v>2021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Лист1!$A$2:$A$8</c:f>
              <c:strCache>
                <c:ptCount val="7"/>
                <c:pt idx="0">
                  <c:v>Neacordarea priorităţii altor autovehicule (13,31%)</c:v>
                </c:pt>
                <c:pt idx="1">
                  <c:v>Neacordarea priorităţii pietonilor (17,2%)</c:v>
                </c:pt>
                <c:pt idx="2">
                  <c:v>Neasigurarea la schimbarea benzii sau direcţiei de mers, viraj incorect (6,32%)</c:v>
                </c:pt>
                <c:pt idx="3">
                  <c:v>Nerespectarea distanţei dintre vehicule (6,75%)</c:v>
                </c:pt>
                <c:pt idx="4">
                  <c:v>Stare de ebrietate alcoolică, adormire la volan (4,89%)</c:v>
                </c:pt>
                <c:pt idx="5">
                  <c:v>Viteză neadecvată vizibilităţii, condiţiilor, situaţiei rutiere (35,52%)</c:v>
                </c:pt>
                <c:pt idx="6">
                  <c:v>Traversrea neregulamentară de către pietoni (4,37%)</c:v>
                </c:pt>
              </c:strCache>
            </c:strRef>
          </c:cat>
          <c:val>
            <c:numRef>
              <c:f>Лист1!$D$2:$D$8</c:f>
              <c:numCache>
                <c:formatCode>General</c:formatCode>
                <c:ptCount val="7"/>
                <c:pt idx="0">
                  <c:v>335</c:v>
                </c:pt>
                <c:pt idx="1">
                  <c:v>433</c:v>
                </c:pt>
                <c:pt idx="2">
                  <c:v>159</c:v>
                </c:pt>
                <c:pt idx="3">
                  <c:v>170</c:v>
                </c:pt>
                <c:pt idx="4">
                  <c:v>123</c:v>
                </c:pt>
                <c:pt idx="5">
                  <c:v>894</c:v>
                </c:pt>
                <c:pt idx="6">
                  <c:v>110</c:v>
                </c:pt>
              </c:numCache>
            </c:numRef>
          </c:val>
          <c:extLst xmlns:c16r2="http://schemas.microsoft.com/office/drawing/2015/06/chart">
            <c:ext xmlns:c16="http://schemas.microsoft.com/office/drawing/2014/chart" uri="{C3380CC4-5D6E-409C-BE32-E72D297353CC}">
              <c16:uniqueId val="{00000000-2DC1-44BC-95E4-08D37EBDA2B0}"/>
            </c:ext>
          </c:extLst>
        </c:ser>
        <c:dLbls>
          <c:showLegendKey val="0"/>
          <c:showVal val="0"/>
          <c:showCatName val="0"/>
          <c:showSerName val="0"/>
          <c:showPercent val="0"/>
          <c:showBubbleSize val="0"/>
        </c:dLbls>
        <c:gapWidth val="150"/>
        <c:shape val="cylinder"/>
        <c:axId val="421894544"/>
        <c:axId val="421894936"/>
        <c:axId val="0"/>
      </c:bar3DChart>
      <c:catAx>
        <c:axId val="421894544"/>
        <c:scaling>
          <c:orientation val="minMax"/>
        </c:scaling>
        <c:delete val="0"/>
        <c:axPos val="b"/>
        <c:numFmt formatCode="General" sourceLinked="1"/>
        <c:majorTickMark val="out"/>
        <c:minorTickMark val="none"/>
        <c:tickLblPos val="nextTo"/>
        <c:txPr>
          <a:bodyPr/>
          <a:lstStyle/>
          <a:p>
            <a:pPr>
              <a:defRPr sz="800"/>
            </a:pPr>
            <a:endParaRPr lang="ro-RO"/>
          </a:p>
        </c:txPr>
        <c:crossAx val="421894936"/>
        <c:crosses val="autoZero"/>
        <c:auto val="1"/>
        <c:lblAlgn val="ctr"/>
        <c:lblOffset val="100"/>
        <c:noMultiLvlLbl val="0"/>
      </c:catAx>
      <c:valAx>
        <c:axId val="421894936"/>
        <c:scaling>
          <c:orientation val="minMax"/>
        </c:scaling>
        <c:delete val="0"/>
        <c:axPos val="l"/>
        <c:majorGridlines/>
        <c:numFmt formatCode="General" sourceLinked="1"/>
        <c:majorTickMark val="out"/>
        <c:minorTickMark val="none"/>
        <c:tickLblPos val="nextTo"/>
        <c:crossAx val="421894544"/>
        <c:crosses val="autoZero"/>
        <c:crossBetween val="between"/>
      </c:valAx>
    </c:plotArea>
    <c:legend>
      <c:legendPos val="r"/>
      <c:layout>
        <c:manualLayout>
          <c:xMode val="edge"/>
          <c:yMode val="edge"/>
          <c:x val="0.3510338453400062"/>
          <c:y val="6.796101377775811E-4"/>
          <c:w val="0.2532247207540273"/>
          <c:h val="0.17163342979321325"/>
        </c:manualLayout>
      </c:layout>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o-RO"/>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depthPercent val="100"/>
      <c:rAngAx val="0"/>
      <c:perspective val="2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2019</c:v>
                </c:pt>
              </c:strCache>
            </c:strRef>
          </c:tx>
          <c:spPr>
            <a:solidFill>
              <a:srgbClr val="4F81BD">
                <a:lumMod val="75000"/>
              </a:srgbClr>
            </a:solidFill>
          </c:spPr>
          <c:invertIfNegative val="0"/>
          <c:dLbls>
            <c:spPr>
              <a:noFill/>
              <a:ln>
                <a:noFill/>
              </a:ln>
              <a:effectLst/>
            </c:spPr>
            <c:txPr>
              <a:bodyPr/>
              <a:lstStyle/>
              <a:p>
                <a:pPr>
                  <a:defRPr sz="900" b="0"/>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Tamponarea pietonilor aflaţi pe spaţiile destinate circulaţiei acestora (53,69%)</c:v>
                </c:pt>
                <c:pt idx="1">
                  <c:v>Tamponarea pietonilor angajaţi în traversare neregulamentară a drumului (29,95%)</c:v>
                </c:pt>
                <c:pt idx="2">
                  <c:v>Tamponarea pietonilor care circulau pe partea dreaptă a drumului (13,94%)</c:v>
                </c:pt>
                <c:pt idx="3">
                  <c:v>Tamponarea pietonilor care circulau pe partea stîngă a drumului (2,42%)</c:v>
                </c:pt>
              </c:strCache>
            </c:strRef>
          </c:cat>
          <c:val>
            <c:numRef>
              <c:f>Лист1!$B$2:$B$5</c:f>
              <c:numCache>
                <c:formatCode>General</c:formatCode>
                <c:ptCount val="4"/>
                <c:pt idx="0">
                  <c:v>458</c:v>
                </c:pt>
                <c:pt idx="1">
                  <c:v>340</c:v>
                </c:pt>
                <c:pt idx="2">
                  <c:v>109</c:v>
                </c:pt>
                <c:pt idx="3">
                  <c:v>41</c:v>
                </c:pt>
              </c:numCache>
            </c:numRef>
          </c:val>
          <c:extLst xmlns:c16r2="http://schemas.microsoft.com/office/drawing/2015/06/chart">
            <c:ext xmlns:c16="http://schemas.microsoft.com/office/drawing/2014/chart" uri="{C3380CC4-5D6E-409C-BE32-E72D297353CC}">
              <c16:uniqueId val="{00000000-D75B-4D13-96DA-C6FF7849CB23}"/>
            </c:ext>
          </c:extLst>
        </c:ser>
        <c:ser>
          <c:idx val="1"/>
          <c:order val="1"/>
          <c:tx>
            <c:strRef>
              <c:f>Лист1!$C$1</c:f>
              <c:strCache>
                <c:ptCount val="1"/>
                <c:pt idx="0">
                  <c:v>2020</c:v>
                </c:pt>
              </c:strCache>
            </c:strRef>
          </c:tx>
          <c:spPr>
            <a:solidFill>
              <a:srgbClr val="FF0000"/>
            </a:solidFill>
          </c:spPr>
          <c:invertIfNegative val="0"/>
          <c:dLbls>
            <c:dLbl>
              <c:idx val="0"/>
              <c:layout>
                <c:manualLayout>
                  <c:x val="-1.9497855051828601E-3"/>
                  <c:y val="4.0134334289734433E-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75B-4D13-96DA-C6FF7849CB23}"/>
                </c:ext>
                <c:ext xmlns:c15="http://schemas.microsoft.com/office/drawing/2012/chart" uri="{CE6537A1-D6FC-4f65-9D91-7224C49458BB}"/>
              </c:extLst>
            </c:dLbl>
            <c:dLbl>
              <c:idx val="2"/>
              <c:layout>
                <c:manualLayout>
                  <c:x val="3.8945078279868216E-3"/>
                  <c:y val="-5.144968359820247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75B-4D13-96DA-C6FF7849CB23}"/>
                </c:ext>
                <c:ext xmlns:c15="http://schemas.microsoft.com/office/drawing/2012/chart" uri="{CE6537A1-D6FC-4f65-9D91-7224C49458BB}"/>
              </c:extLst>
            </c:dLbl>
            <c:dLbl>
              <c:idx val="3"/>
              <c:layout>
                <c:manualLayout>
                  <c:x val="5.730448444528977E-3"/>
                  <c:y val="-2.27442451557116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75B-4D13-96DA-C6FF7849CB23}"/>
                </c:ext>
                <c:ext xmlns:c15="http://schemas.microsoft.com/office/drawing/2012/chart" uri="{CE6537A1-D6FC-4f65-9D91-7224C49458BB}"/>
              </c:extLst>
            </c:dLbl>
            <c:spPr>
              <a:noFill/>
              <a:ln>
                <a:noFill/>
              </a:ln>
              <a:effectLst/>
            </c:spPr>
            <c:txPr>
              <a:bodyPr/>
              <a:lstStyle/>
              <a:p>
                <a:pPr>
                  <a:defRPr b="1"/>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Tamponarea pietonilor aflaţi pe spaţiile destinate circulaţiei acestora (53,69%)</c:v>
                </c:pt>
                <c:pt idx="1">
                  <c:v>Tamponarea pietonilor angajaţi în traversare neregulamentară a drumului (29,95%)</c:v>
                </c:pt>
                <c:pt idx="2">
                  <c:v>Tamponarea pietonilor care circulau pe partea dreaptă a drumului (13,94%)</c:v>
                </c:pt>
                <c:pt idx="3">
                  <c:v>Tamponarea pietonilor care circulau pe partea stîngă a drumului (2,42%)</c:v>
                </c:pt>
              </c:strCache>
            </c:strRef>
          </c:cat>
          <c:val>
            <c:numRef>
              <c:f>Лист1!$C$2:$C$5</c:f>
              <c:numCache>
                <c:formatCode>General</c:formatCode>
                <c:ptCount val="4"/>
                <c:pt idx="0">
                  <c:v>356</c:v>
                </c:pt>
                <c:pt idx="1">
                  <c:v>195</c:v>
                </c:pt>
                <c:pt idx="2">
                  <c:v>90</c:v>
                </c:pt>
                <c:pt idx="3">
                  <c:v>38</c:v>
                </c:pt>
              </c:numCache>
            </c:numRef>
          </c:val>
          <c:extLst xmlns:c16r2="http://schemas.microsoft.com/office/drawing/2015/06/chart">
            <c:ext xmlns:c16="http://schemas.microsoft.com/office/drawing/2014/chart" uri="{C3380CC4-5D6E-409C-BE32-E72D297353CC}">
              <c16:uniqueId val="{00000004-D75B-4D13-96DA-C6FF7849CB23}"/>
            </c:ext>
          </c:extLst>
        </c:ser>
        <c:ser>
          <c:idx val="2"/>
          <c:order val="2"/>
          <c:tx>
            <c:strRef>
              <c:f>Лист1!$D$1</c:f>
              <c:strCache>
                <c:ptCount val="1"/>
                <c:pt idx="0">
                  <c:v>2021</c:v>
                </c:pt>
              </c:strCache>
            </c:strRef>
          </c:tx>
          <c:invertIfNegative val="0"/>
          <c:dLbls>
            <c:spPr>
              <a:noFill/>
              <a:ln>
                <a:noFill/>
              </a:ln>
              <a:effectLst/>
            </c:spPr>
            <c:txPr>
              <a:bodyPr wrap="square" lIns="38100" tIns="19050" rIns="38100" bIns="19050" anchor="ctr">
                <a:spAutoFit/>
              </a:bodyPr>
              <a:lstStyle/>
              <a:p>
                <a:pPr>
                  <a:defRPr b="1"/>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Лист1!$A$2:$A$5</c:f>
              <c:strCache>
                <c:ptCount val="4"/>
                <c:pt idx="0">
                  <c:v>Tamponarea pietonilor aflaţi pe spaţiile destinate circulaţiei acestora (53,69%)</c:v>
                </c:pt>
                <c:pt idx="1">
                  <c:v>Tamponarea pietonilor angajaţi în traversare neregulamentară a drumului (29,95%)</c:v>
                </c:pt>
                <c:pt idx="2">
                  <c:v>Tamponarea pietonilor care circulau pe partea dreaptă a drumului (13,94%)</c:v>
                </c:pt>
                <c:pt idx="3">
                  <c:v>Tamponarea pietonilor care circulau pe partea stîngă a drumului (2,42%)</c:v>
                </c:pt>
              </c:strCache>
            </c:strRef>
          </c:cat>
          <c:val>
            <c:numRef>
              <c:f>Лист1!$D$2:$D$5</c:f>
              <c:numCache>
                <c:formatCode>General</c:formatCode>
                <c:ptCount val="4"/>
                <c:pt idx="0">
                  <c:v>466</c:v>
                </c:pt>
                <c:pt idx="1">
                  <c:v>260</c:v>
                </c:pt>
                <c:pt idx="2">
                  <c:v>121</c:v>
                </c:pt>
                <c:pt idx="3">
                  <c:v>21</c:v>
                </c:pt>
              </c:numCache>
            </c:numRef>
          </c:val>
          <c:extLst xmlns:c16r2="http://schemas.microsoft.com/office/drawing/2015/06/chart">
            <c:ext xmlns:c16="http://schemas.microsoft.com/office/drawing/2014/chart" uri="{C3380CC4-5D6E-409C-BE32-E72D297353CC}">
              <c16:uniqueId val="{00000000-1978-4060-AF55-4C7ED249F592}"/>
            </c:ext>
          </c:extLst>
        </c:ser>
        <c:dLbls>
          <c:showLegendKey val="0"/>
          <c:showVal val="0"/>
          <c:showCatName val="0"/>
          <c:showSerName val="0"/>
          <c:showPercent val="0"/>
          <c:showBubbleSize val="0"/>
        </c:dLbls>
        <c:gapWidth val="150"/>
        <c:shape val="cylinder"/>
        <c:axId val="488887560"/>
        <c:axId val="488886776"/>
        <c:axId val="0"/>
      </c:bar3DChart>
      <c:catAx>
        <c:axId val="488887560"/>
        <c:scaling>
          <c:orientation val="minMax"/>
        </c:scaling>
        <c:delete val="0"/>
        <c:axPos val="b"/>
        <c:numFmt formatCode="General" sourceLinked="1"/>
        <c:majorTickMark val="out"/>
        <c:minorTickMark val="none"/>
        <c:tickLblPos val="nextTo"/>
        <c:txPr>
          <a:bodyPr/>
          <a:lstStyle/>
          <a:p>
            <a:pPr>
              <a:defRPr sz="800"/>
            </a:pPr>
            <a:endParaRPr lang="ro-RO"/>
          </a:p>
        </c:txPr>
        <c:crossAx val="488886776"/>
        <c:crosses val="autoZero"/>
        <c:auto val="1"/>
        <c:lblAlgn val="ctr"/>
        <c:lblOffset val="100"/>
        <c:noMultiLvlLbl val="0"/>
      </c:catAx>
      <c:valAx>
        <c:axId val="488886776"/>
        <c:scaling>
          <c:orientation val="minMax"/>
        </c:scaling>
        <c:delete val="0"/>
        <c:axPos val="l"/>
        <c:majorGridlines/>
        <c:numFmt formatCode="General" sourceLinked="1"/>
        <c:majorTickMark val="out"/>
        <c:minorTickMark val="none"/>
        <c:tickLblPos val="nextTo"/>
        <c:crossAx val="488887560"/>
        <c:crosses val="autoZero"/>
        <c:crossBetween val="between"/>
      </c:valAx>
      <c:spPr>
        <a:noFill/>
        <a:ln w="25337">
          <a:noFill/>
        </a:ln>
      </c:spPr>
    </c:plotArea>
    <c:legend>
      <c:legendPos val="r"/>
      <c:overlay val="0"/>
      <c:txPr>
        <a:bodyPr/>
        <a:lstStyle/>
        <a:p>
          <a:pPr>
            <a:defRPr b="1"/>
          </a:pPr>
          <a:endParaRPr lang="ro-RO"/>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o-RO"/>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0"/>
      <c:depthPercent val="100"/>
      <c:rAngAx val="0"/>
      <c:perspective val="1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Implicati</c:v>
                </c:pt>
              </c:strCache>
            </c:strRef>
          </c:tx>
          <c:invertIfNegative val="0"/>
          <c:dLbls>
            <c:spPr>
              <a:noFill/>
              <a:ln w="25074">
                <a:noFill/>
              </a:ln>
            </c:spPr>
            <c:txPr>
              <a:bodyPr/>
              <a:lstStyle/>
              <a:p>
                <a:pPr>
                  <a:defRPr sz="11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Лист1!$A$2:$A$4</c:f>
              <c:numCache>
                <c:formatCode>General</c:formatCode>
                <c:ptCount val="3"/>
                <c:pt idx="0">
                  <c:v>2019</c:v>
                </c:pt>
                <c:pt idx="1">
                  <c:v>2020</c:v>
                </c:pt>
                <c:pt idx="2">
                  <c:v>2021</c:v>
                </c:pt>
              </c:numCache>
            </c:numRef>
          </c:cat>
          <c:val>
            <c:numRef>
              <c:f>Лист1!$B$2:$B$4</c:f>
              <c:numCache>
                <c:formatCode>General</c:formatCode>
                <c:ptCount val="3"/>
                <c:pt idx="0">
                  <c:v>499</c:v>
                </c:pt>
                <c:pt idx="1">
                  <c:v>342</c:v>
                </c:pt>
                <c:pt idx="2">
                  <c:v>479</c:v>
                </c:pt>
              </c:numCache>
            </c:numRef>
          </c:val>
          <c:extLst xmlns:c16r2="http://schemas.microsoft.com/office/drawing/2015/06/chart">
            <c:ext xmlns:c16="http://schemas.microsoft.com/office/drawing/2014/chart" uri="{C3380CC4-5D6E-409C-BE32-E72D297353CC}">
              <c16:uniqueId val="{00000000-E1D4-4E77-AA4B-942608110282}"/>
            </c:ext>
          </c:extLst>
        </c:ser>
        <c:ser>
          <c:idx val="1"/>
          <c:order val="1"/>
          <c:tx>
            <c:strRef>
              <c:f>Лист1!$C$1</c:f>
              <c:strCache>
                <c:ptCount val="1"/>
                <c:pt idx="0">
                  <c:v>Decedați</c:v>
                </c:pt>
              </c:strCache>
            </c:strRef>
          </c:tx>
          <c:invertIfNegative val="0"/>
          <c:dLbls>
            <c:spPr>
              <a:noFill/>
              <a:ln w="25074">
                <a:noFill/>
              </a:ln>
            </c:spPr>
            <c:txPr>
              <a:bodyPr/>
              <a:lstStyle/>
              <a:p>
                <a:pPr>
                  <a:defRPr sz="10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Лист1!$A$2:$A$4</c:f>
              <c:numCache>
                <c:formatCode>General</c:formatCode>
                <c:ptCount val="3"/>
                <c:pt idx="0">
                  <c:v>2019</c:v>
                </c:pt>
                <c:pt idx="1">
                  <c:v>2020</c:v>
                </c:pt>
                <c:pt idx="2">
                  <c:v>2021</c:v>
                </c:pt>
              </c:numCache>
            </c:numRef>
          </c:cat>
          <c:val>
            <c:numRef>
              <c:f>Лист1!$C$2:$C$4</c:f>
              <c:numCache>
                <c:formatCode>General</c:formatCode>
                <c:ptCount val="3"/>
                <c:pt idx="0">
                  <c:v>17</c:v>
                </c:pt>
                <c:pt idx="1">
                  <c:v>15</c:v>
                </c:pt>
                <c:pt idx="2">
                  <c:v>17</c:v>
                </c:pt>
              </c:numCache>
            </c:numRef>
          </c:val>
          <c:extLst xmlns:c16r2="http://schemas.microsoft.com/office/drawing/2015/06/chart">
            <c:ext xmlns:c16="http://schemas.microsoft.com/office/drawing/2014/chart" uri="{C3380CC4-5D6E-409C-BE32-E72D297353CC}">
              <c16:uniqueId val="{00000001-E1D4-4E77-AA4B-942608110282}"/>
            </c:ext>
          </c:extLst>
        </c:ser>
        <c:ser>
          <c:idx val="2"/>
          <c:order val="2"/>
          <c:tx>
            <c:strRef>
              <c:f>Лист1!$D$1</c:f>
              <c:strCache>
                <c:ptCount val="1"/>
                <c:pt idx="0">
                  <c:v>Traumati usor</c:v>
                </c:pt>
              </c:strCache>
            </c:strRef>
          </c:tx>
          <c:invertIfNegative val="0"/>
          <c:dLbls>
            <c:spPr>
              <a:noFill/>
              <a:ln w="25074">
                <a:noFill/>
              </a:ln>
            </c:spPr>
            <c:txPr>
              <a:bodyPr/>
              <a:lstStyle/>
              <a:p>
                <a:pPr>
                  <a:defRPr sz="10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Лист1!$A$2:$A$4</c:f>
              <c:numCache>
                <c:formatCode>General</c:formatCode>
                <c:ptCount val="3"/>
                <c:pt idx="0">
                  <c:v>2019</c:v>
                </c:pt>
                <c:pt idx="1">
                  <c:v>2020</c:v>
                </c:pt>
                <c:pt idx="2">
                  <c:v>2021</c:v>
                </c:pt>
              </c:numCache>
            </c:numRef>
          </c:cat>
          <c:val>
            <c:numRef>
              <c:f>Лист1!$D$2:$D$4</c:f>
              <c:numCache>
                <c:formatCode>General</c:formatCode>
                <c:ptCount val="3"/>
                <c:pt idx="0">
                  <c:v>337</c:v>
                </c:pt>
                <c:pt idx="1">
                  <c:v>236</c:v>
                </c:pt>
                <c:pt idx="2">
                  <c:v>313</c:v>
                </c:pt>
              </c:numCache>
            </c:numRef>
          </c:val>
          <c:extLst xmlns:c16r2="http://schemas.microsoft.com/office/drawing/2015/06/chart">
            <c:ext xmlns:c16="http://schemas.microsoft.com/office/drawing/2014/chart" uri="{C3380CC4-5D6E-409C-BE32-E72D297353CC}">
              <c16:uniqueId val="{00000002-E1D4-4E77-AA4B-942608110282}"/>
            </c:ext>
          </c:extLst>
        </c:ser>
        <c:ser>
          <c:idx val="3"/>
          <c:order val="3"/>
          <c:tx>
            <c:strRef>
              <c:f>Лист1!$E$1</c:f>
              <c:strCache>
                <c:ptCount val="1"/>
                <c:pt idx="0">
                  <c:v>Traumati grav</c:v>
                </c:pt>
              </c:strCache>
            </c:strRef>
          </c:tx>
          <c:invertIfNegative val="0"/>
          <c:dLbls>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Лист1!$A$2:$A$4</c:f>
              <c:numCache>
                <c:formatCode>General</c:formatCode>
                <c:ptCount val="3"/>
                <c:pt idx="0">
                  <c:v>2019</c:v>
                </c:pt>
                <c:pt idx="1">
                  <c:v>2020</c:v>
                </c:pt>
                <c:pt idx="2">
                  <c:v>2021</c:v>
                </c:pt>
              </c:numCache>
            </c:numRef>
          </c:cat>
          <c:val>
            <c:numRef>
              <c:f>Лист1!$E$2:$E$4</c:f>
              <c:numCache>
                <c:formatCode>General</c:formatCode>
                <c:ptCount val="3"/>
                <c:pt idx="0">
                  <c:v>115</c:v>
                </c:pt>
                <c:pt idx="1">
                  <c:v>81</c:v>
                </c:pt>
                <c:pt idx="2">
                  <c:v>126</c:v>
                </c:pt>
              </c:numCache>
            </c:numRef>
          </c:val>
          <c:extLst xmlns:c16r2="http://schemas.microsoft.com/office/drawing/2015/06/chart">
            <c:ext xmlns:c16="http://schemas.microsoft.com/office/drawing/2014/chart" uri="{C3380CC4-5D6E-409C-BE32-E72D297353CC}">
              <c16:uniqueId val="{00000003-E1D4-4E77-AA4B-942608110282}"/>
            </c:ext>
          </c:extLst>
        </c:ser>
        <c:ser>
          <c:idx val="4"/>
          <c:order val="4"/>
          <c:tx>
            <c:strRef>
              <c:f>Лист1!$F$1</c:f>
              <c:strCache>
                <c:ptCount val="1"/>
                <c:pt idx="0">
                  <c:v>Nu au patimit</c:v>
                </c:pt>
              </c:strCache>
            </c:strRef>
          </c:tx>
          <c:invertIfNegative val="0"/>
          <c:dLbls>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Лист1!$A$2:$A$4</c:f>
              <c:numCache>
                <c:formatCode>General</c:formatCode>
                <c:ptCount val="3"/>
                <c:pt idx="0">
                  <c:v>2019</c:v>
                </c:pt>
                <c:pt idx="1">
                  <c:v>2020</c:v>
                </c:pt>
                <c:pt idx="2">
                  <c:v>2021</c:v>
                </c:pt>
              </c:numCache>
            </c:numRef>
          </c:cat>
          <c:val>
            <c:numRef>
              <c:f>Лист1!$F$2:$F$4</c:f>
              <c:numCache>
                <c:formatCode>General</c:formatCode>
                <c:ptCount val="3"/>
                <c:pt idx="0">
                  <c:v>30</c:v>
                </c:pt>
                <c:pt idx="1">
                  <c:v>10</c:v>
                </c:pt>
                <c:pt idx="2">
                  <c:v>23</c:v>
                </c:pt>
              </c:numCache>
            </c:numRef>
          </c:val>
          <c:extLst xmlns:c16r2="http://schemas.microsoft.com/office/drawing/2015/06/chart">
            <c:ext xmlns:c16="http://schemas.microsoft.com/office/drawing/2014/chart" uri="{C3380CC4-5D6E-409C-BE32-E72D297353CC}">
              <c16:uniqueId val="{00000004-E1D4-4E77-AA4B-942608110282}"/>
            </c:ext>
          </c:extLst>
        </c:ser>
        <c:dLbls>
          <c:showLegendKey val="0"/>
          <c:showVal val="0"/>
          <c:showCatName val="0"/>
          <c:showSerName val="0"/>
          <c:showPercent val="0"/>
          <c:showBubbleSize val="0"/>
        </c:dLbls>
        <c:gapWidth val="150"/>
        <c:shape val="cylinder"/>
        <c:axId val="488891480"/>
        <c:axId val="488888736"/>
        <c:axId val="0"/>
      </c:bar3DChart>
      <c:catAx>
        <c:axId val="488891480"/>
        <c:scaling>
          <c:orientation val="minMax"/>
        </c:scaling>
        <c:delete val="0"/>
        <c:axPos val="b"/>
        <c:numFmt formatCode="General" sourceLinked="1"/>
        <c:majorTickMark val="out"/>
        <c:minorTickMark val="none"/>
        <c:tickLblPos val="nextTo"/>
        <c:txPr>
          <a:bodyPr rot="0" vert="horz"/>
          <a:lstStyle/>
          <a:p>
            <a:pPr>
              <a:defRPr sz="981"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o-RO"/>
          </a:p>
        </c:txPr>
        <c:crossAx val="488888736"/>
        <c:crosses val="autoZero"/>
        <c:auto val="1"/>
        <c:lblAlgn val="ctr"/>
        <c:lblOffset val="100"/>
        <c:noMultiLvlLbl val="0"/>
      </c:catAx>
      <c:valAx>
        <c:axId val="488888736"/>
        <c:scaling>
          <c:orientation val="minMax"/>
        </c:scaling>
        <c:delete val="0"/>
        <c:axPos val="l"/>
        <c:majorGridlines/>
        <c:numFmt formatCode="General" sourceLinked="1"/>
        <c:majorTickMark val="out"/>
        <c:minorTickMark val="none"/>
        <c:tickLblPos val="nextTo"/>
        <c:txPr>
          <a:bodyPr rot="0" vert="horz"/>
          <a:lstStyle/>
          <a:p>
            <a:pPr>
              <a:defRPr sz="981"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o-RO"/>
          </a:p>
        </c:txPr>
        <c:crossAx val="488891480"/>
        <c:crosses val="autoZero"/>
        <c:crossBetween val="between"/>
      </c:valAx>
    </c:plotArea>
    <c:legend>
      <c:legendPos val="r"/>
      <c:layout>
        <c:manualLayout>
          <c:xMode val="edge"/>
          <c:yMode val="edge"/>
          <c:x val="0.81630585016562685"/>
          <c:y val="9.4818286346369365E-2"/>
          <c:w val="0.15206565130868588"/>
          <c:h val="0.78141157219476676"/>
        </c:manualLayout>
      </c:layout>
      <c:overlay val="0"/>
      <c:txPr>
        <a:bodyPr/>
        <a:lstStyle/>
        <a:p>
          <a:pPr>
            <a:defRPr lang="en-US" sz="8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o-RO"/>
        </a:p>
      </c:txPr>
    </c:legend>
    <c:plotVisOnly val="1"/>
    <c:dispBlanksAs val="gap"/>
    <c:showDLblsOverMax val="0"/>
  </c:chart>
  <c:txPr>
    <a:bodyPr/>
    <a:lstStyle/>
    <a:p>
      <a:pPr>
        <a:defRPr sz="981" b="0" i="0" u="none" strike="noStrike" baseline="0">
          <a:solidFill>
            <a:srgbClr val="000000"/>
          </a:solidFill>
          <a:latin typeface="Calibri"/>
          <a:ea typeface="Calibri"/>
          <a:cs typeface="Calibri"/>
        </a:defRPr>
      </a:pPr>
      <a:endParaRPr lang="ro-RO"/>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i="0" u="none" strike="noStrike" baseline="0">
                <a:solidFill>
                  <a:srgbClr val="000000"/>
                </a:solidFill>
                <a:latin typeface="Times New Roman"/>
                <a:ea typeface="Times New Roman"/>
                <a:cs typeface="Times New Roman"/>
              </a:defRPr>
            </a:pPr>
            <a:r>
              <a:rPr lang="ro-RO"/>
              <a:t>Categoria de conducători auto culpabili în accidentele rutiere</a:t>
            </a:r>
          </a:p>
        </c:rich>
      </c:tx>
      <c:layout>
        <c:manualLayout>
          <c:xMode val="edge"/>
          <c:yMode val="edge"/>
          <c:x val="0.1607577749124762"/>
          <c:y val="2.5523226135783564E-2"/>
        </c:manualLayout>
      </c:layout>
      <c:overlay val="0"/>
    </c:title>
    <c:autoTitleDeleted val="0"/>
    <c:view3D>
      <c:rotX val="15"/>
      <c:rotY val="20"/>
      <c:depthPercent val="9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1.8064419213099179E-2"/>
          <c:y val="9.7382964954801685E-2"/>
          <c:w val="0.95115242854950688"/>
          <c:h val="0.54562848897303784"/>
        </c:manualLayout>
      </c:layout>
      <c:bar3DChart>
        <c:barDir val="col"/>
        <c:grouping val="clustered"/>
        <c:varyColors val="0"/>
        <c:ser>
          <c:idx val="0"/>
          <c:order val="0"/>
          <c:tx>
            <c:strRef>
              <c:f>Лист1!$B$1</c:f>
              <c:strCache>
                <c:ptCount val="1"/>
                <c:pt idx="0">
                  <c:v>2020</c:v>
                </c:pt>
              </c:strCache>
            </c:strRef>
          </c:tx>
          <c:spPr>
            <a:solidFill>
              <a:srgbClr val="00B0F0"/>
            </a:solidFill>
          </c:spPr>
          <c:invertIfNegative val="0"/>
          <c:dLbls>
            <c:spPr>
              <a:noFill/>
              <a:ln w="25395">
                <a:noFill/>
              </a:ln>
            </c:spPr>
            <c:txPr>
              <a:bodyPr/>
              <a:lstStyle/>
              <a:p>
                <a:pPr>
                  <a:defRPr sz="900" b="0" i="0" u="none" strike="noStrike" baseline="0">
                    <a:solidFill>
                      <a:srgbClr val="000000"/>
                    </a:solidFill>
                    <a:latin typeface="Times New Roman"/>
                    <a:ea typeface="Times New Roman"/>
                    <a:cs typeface="Times New Roman"/>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Лист1!$A$2:$A$8</c:f>
              <c:strCache>
                <c:ptCount val="7"/>
                <c:pt idx="0">
                  <c:v>Căruţaş (0,89%)</c:v>
                </c:pt>
                <c:pt idx="1">
                  <c:v> Conducător al altui tip de vehicul (2,45%)</c:v>
                </c:pt>
                <c:pt idx="2">
                  <c:v>Conducător al transportului de încărcături (3,51%)</c:v>
                </c:pt>
                <c:pt idx="3">
                  <c:v>Conducător al transportului de persoane (3,68%)</c:v>
                </c:pt>
                <c:pt idx="4">
                  <c:v>Conducător autoturism (79,66%)</c:v>
                </c:pt>
                <c:pt idx="5">
                  <c:v>Conducător scuter (2,83%)</c:v>
                </c:pt>
                <c:pt idx="6">
                  <c:v>Motociclist (6,98%)</c:v>
                </c:pt>
              </c:strCache>
            </c:strRef>
          </c:cat>
          <c:val>
            <c:numRef>
              <c:f>Лист1!$B$2:$B$8</c:f>
              <c:numCache>
                <c:formatCode>General</c:formatCode>
                <c:ptCount val="7"/>
                <c:pt idx="0">
                  <c:v>26</c:v>
                </c:pt>
                <c:pt idx="1">
                  <c:v>42</c:v>
                </c:pt>
                <c:pt idx="2">
                  <c:v>57</c:v>
                </c:pt>
                <c:pt idx="3">
                  <c:v>41</c:v>
                </c:pt>
                <c:pt idx="4">
                  <c:v>1381</c:v>
                </c:pt>
                <c:pt idx="5">
                  <c:v>57</c:v>
                </c:pt>
                <c:pt idx="6">
                  <c:v>183</c:v>
                </c:pt>
              </c:numCache>
            </c:numRef>
          </c:val>
          <c:extLst xmlns:c16r2="http://schemas.microsoft.com/office/drawing/2015/06/chart">
            <c:ext xmlns:c16="http://schemas.microsoft.com/office/drawing/2014/chart" uri="{C3380CC4-5D6E-409C-BE32-E72D297353CC}">
              <c16:uniqueId val="{00000000-F7C3-4140-AF38-18D14BEC246A}"/>
            </c:ext>
          </c:extLst>
        </c:ser>
        <c:ser>
          <c:idx val="1"/>
          <c:order val="1"/>
          <c:tx>
            <c:strRef>
              <c:f>Лист1!$C$1</c:f>
              <c:strCache>
                <c:ptCount val="1"/>
                <c:pt idx="0">
                  <c:v>2021</c:v>
                </c:pt>
              </c:strCache>
            </c:strRef>
          </c:tx>
          <c:spPr>
            <a:solidFill>
              <a:srgbClr val="FF0000"/>
            </a:solidFill>
          </c:spPr>
          <c:invertIfNegative val="0"/>
          <c:dLbls>
            <c:dLbl>
              <c:idx val="4"/>
              <c:layout>
                <c:manualLayout>
                  <c:x val="8.5449641733874176E-3"/>
                  <c:y val="-1.538108143132064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7C3-4140-AF38-18D14BEC246A}"/>
                </c:ext>
                <c:ext xmlns:c15="http://schemas.microsoft.com/office/drawing/2012/chart" uri="{CE6537A1-D6FC-4f65-9D91-7224C49458BB}"/>
              </c:extLst>
            </c:dLbl>
            <c:dLbl>
              <c:idx val="6"/>
              <c:layout>
                <c:manualLayout>
                  <c:x val="6.4087231300406595E-3"/>
                  <c:y val="-1.0254054287547163E-2"/>
                </c:manualLayout>
              </c:layout>
              <c:spPr/>
              <c:txPr>
                <a:bodyPr/>
                <a:lstStyle/>
                <a:p>
                  <a:pPr>
                    <a:defRPr sz="900" b="1" i="0" u="none" strike="noStrike" baseline="0">
                      <a:solidFill>
                        <a:srgbClr val="000000"/>
                      </a:solidFill>
                      <a:latin typeface="Times New Roman"/>
                      <a:ea typeface="Times New Roman"/>
                      <a:cs typeface="Times New Roman"/>
                    </a:defRPr>
                  </a:pPr>
                  <a:endParaRPr lang="ro-RO"/>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7C3-4140-AF38-18D14BEC246A}"/>
                </c:ext>
                <c:ext xmlns:c15="http://schemas.microsoft.com/office/drawing/2012/chart" uri="{CE6537A1-D6FC-4f65-9D91-7224C49458BB}"/>
              </c:extLst>
            </c:dLbl>
            <c:spPr>
              <a:noFill/>
              <a:ln w="25395">
                <a:noFill/>
              </a:ln>
            </c:spPr>
            <c:txPr>
              <a:bodyPr/>
              <a:lstStyle/>
              <a:p>
                <a:pPr>
                  <a:defRPr sz="900" b="1" i="0" u="none" strike="noStrike" baseline="0">
                    <a:solidFill>
                      <a:srgbClr val="000000"/>
                    </a:solidFill>
                    <a:latin typeface="Times New Roman"/>
                    <a:ea typeface="Times New Roman"/>
                    <a:cs typeface="Times New Roman"/>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Лист1!$A$2:$A$8</c:f>
              <c:strCache>
                <c:ptCount val="7"/>
                <c:pt idx="0">
                  <c:v>Căruţaş (0,89%)</c:v>
                </c:pt>
                <c:pt idx="1">
                  <c:v> Conducător al altui tip de vehicul (2,45%)</c:v>
                </c:pt>
                <c:pt idx="2">
                  <c:v>Conducător al transportului de încărcături (3,51%)</c:v>
                </c:pt>
                <c:pt idx="3">
                  <c:v>Conducător al transportului de persoane (3,68%)</c:v>
                </c:pt>
                <c:pt idx="4">
                  <c:v>Conducător autoturism (79,66%)</c:v>
                </c:pt>
                <c:pt idx="5">
                  <c:v>Conducător scuter (2,83%)</c:v>
                </c:pt>
                <c:pt idx="6">
                  <c:v>Motociclist (6,98%)</c:v>
                </c:pt>
              </c:strCache>
            </c:strRef>
          </c:cat>
          <c:val>
            <c:numRef>
              <c:f>Лист1!$C$2:$C$8</c:f>
              <c:numCache>
                <c:formatCode>General</c:formatCode>
                <c:ptCount val="7"/>
                <c:pt idx="0">
                  <c:v>21</c:v>
                </c:pt>
                <c:pt idx="1">
                  <c:v>58</c:v>
                </c:pt>
                <c:pt idx="2">
                  <c:v>83</c:v>
                </c:pt>
                <c:pt idx="3">
                  <c:v>87</c:v>
                </c:pt>
                <c:pt idx="4">
                  <c:v>1884</c:v>
                </c:pt>
                <c:pt idx="5">
                  <c:v>67</c:v>
                </c:pt>
                <c:pt idx="6">
                  <c:v>165</c:v>
                </c:pt>
              </c:numCache>
            </c:numRef>
          </c:val>
          <c:extLst xmlns:c16r2="http://schemas.microsoft.com/office/drawing/2015/06/chart">
            <c:ext xmlns:c16="http://schemas.microsoft.com/office/drawing/2014/chart" uri="{C3380CC4-5D6E-409C-BE32-E72D297353CC}">
              <c16:uniqueId val="{00000003-F7C3-4140-AF38-18D14BEC246A}"/>
            </c:ext>
          </c:extLst>
        </c:ser>
        <c:dLbls>
          <c:showLegendKey val="0"/>
          <c:showVal val="0"/>
          <c:showCatName val="0"/>
          <c:showSerName val="0"/>
          <c:showPercent val="0"/>
          <c:showBubbleSize val="0"/>
        </c:dLbls>
        <c:gapWidth val="75"/>
        <c:shape val="cylinder"/>
        <c:axId val="488885600"/>
        <c:axId val="488883640"/>
        <c:axId val="0"/>
      </c:bar3DChart>
      <c:catAx>
        <c:axId val="488885600"/>
        <c:scaling>
          <c:orientation val="minMax"/>
        </c:scaling>
        <c:delete val="0"/>
        <c:axPos val="b"/>
        <c:numFmt formatCode="General" sourceLinked="0"/>
        <c:majorTickMark val="none"/>
        <c:minorTickMark val="none"/>
        <c:tickLblPos val="nextTo"/>
        <c:txPr>
          <a:bodyPr rot="0" vert="horz"/>
          <a:lstStyle/>
          <a:p>
            <a:pPr>
              <a:defRPr sz="800" b="0" i="0" u="none" strike="noStrike" baseline="0">
                <a:solidFill>
                  <a:srgbClr val="000000"/>
                </a:solidFill>
                <a:latin typeface="Times New Roman"/>
                <a:ea typeface="Times New Roman"/>
                <a:cs typeface="Times New Roman"/>
              </a:defRPr>
            </a:pPr>
            <a:endParaRPr lang="ro-RO"/>
          </a:p>
        </c:txPr>
        <c:crossAx val="488883640"/>
        <c:crosses val="autoZero"/>
        <c:auto val="0"/>
        <c:lblAlgn val="ctr"/>
        <c:lblOffset val="100"/>
        <c:noMultiLvlLbl val="0"/>
      </c:catAx>
      <c:valAx>
        <c:axId val="488883640"/>
        <c:scaling>
          <c:orientation val="minMax"/>
        </c:scaling>
        <c:delete val="1"/>
        <c:axPos val="l"/>
        <c:numFmt formatCode="General" sourceLinked="1"/>
        <c:majorTickMark val="out"/>
        <c:minorTickMark val="none"/>
        <c:tickLblPos val="nextTo"/>
        <c:crossAx val="488885600"/>
        <c:crosses val="autoZero"/>
        <c:crossBetween val="between"/>
      </c:valAx>
      <c:spPr>
        <a:noFill/>
        <a:ln w="25395">
          <a:noFill/>
        </a:ln>
      </c:spPr>
    </c:plotArea>
    <c:legend>
      <c:legendPos val="b"/>
      <c:legendEntry>
        <c:idx val="1"/>
        <c:txPr>
          <a:bodyPr/>
          <a:lstStyle/>
          <a:p>
            <a:pPr>
              <a:defRPr sz="825" b="1" i="0" u="none" strike="noStrike" baseline="0">
                <a:solidFill>
                  <a:srgbClr val="000000"/>
                </a:solidFill>
                <a:latin typeface="Times New Roman"/>
                <a:ea typeface="Times New Roman"/>
                <a:cs typeface="Times New Roman"/>
              </a:defRPr>
            </a:pPr>
            <a:endParaRPr lang="ro-RO"/>
          </a:p>
        </c:txPr>
      </c:legendEntry>
      <c:layout>
        <c:manualLayout>
          <c:xMode val="edge"/>
          <c:yMode val="edge"/>
          <c:x val="0.43086646280690588"/>
          <c:y val="0.90327667732483863"/>
          <c:w val="0.13826690471043657"/>
          <c:h val="8.1341960156379442E-2"/>
        </c:manualLayout>
      </c:layout>
      <c:overlay val="0"/>
      <c:txPr>
        <a:bodyPr/>
        <a:lstStyle/>
        <a:p>
          <a:pPr>
            <a:defRPr sz="825" b="0" i="0" u="none" strike="noStrike" baseline="0">
              <a:solidFill>
                <a:srgbClr val="000000"/>
              </a:solidFill>
              <a:latin typeface="Times New Roman"/>
              <a:ea typeface="Times New Roman"/>
              <a:cs typeface="Times New Roman"/>
            </a:defRPr>
          </a:pPr>
          <a:endParaRPr lang="ro-RO"/>
        </a:p>
      </c:txPr>
    </c:legend>
    <c:plotVisOnly val="1"/>
    <c:dispBlanksAs val="gap"/>
    <c:showDLblsOverMax val="0"/>
  </c:chart>
  <c:spPr>
    <a:ln>
      <a:noFill/>
    </a:ln>
    <a:effectLst>
      <a:outerShdw blurRad="50800" dist="50800" sx="1000" sy="1000" algn="ctr" rotWithShape="0">
        <a:srgbClr val="000000">
          <a:alpha val="67000"/>
        </a:srgbClr>
      </a:outerShdw>
    </a:effectLst>
  </c:spPr>
  <c:txPr>
    <a:bodyPr/>
    <a:lstStyle/>
    <a:p>
      <a:pPr>
        <a:defRPr sz="1000" b="0" i="0" u="none" strike="noStrike" baseline="0">
          <a:solidFill>
            <a:srgbClr val="000000"/>
          </a:solidFill>
          <a:latin typeface="Calibri"/>
          <a:ea typeface="Calibri"/>
          <a:cs typeface="Calibri"/>
        </a:defRPr>
      </a:pPr>
      <a:endParaRPr lang="ro-RO"/>
    </a:p>
  </c:txPr>
  <c:externalData r:id="rId2">
    <c:autoUpdate val="0"/>
  </c:externalData>
</c:chartSpace>
</file>

<file path=word/theme/theme1.xml><?xml version="1.0" encoding="utf-8"?>
<a:theme xmlns:a="http://schemas.openxmlformats.org/drawingml/2006/main" name="Office Them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6B7C9-B86C-4113-B03A-60513E1B6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5164</Characters>
  <Application>Microsoft Office Word</Application>
  <DocSecurity>0</DocSecurity>
  <Lines>43</Lines>
  <Paragraphs>12</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Microsoft</Company>
  <LinksUpToDate>false</LinksUpToDate>
  <CharactersWithSpaces>6042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2021-09-08T11:09:00Z</cp:lastPrinted>
  <dcterms:created xsi:type="dcterms:W3CDTF">2022-01-11T09:09:00Z</dcterms:created>
  <dcterms:modified xsi:type="dcterms:W3CDTF">2022-01-11T09:09:00Z</dcterms:modified>
</cp:coreProperties>
</file>